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267B6" w:rsidRDefault="005267B6" w14:paraId="700CCCF9" w14:textId="77777777">
      <w:pPr>
        <w:pStyle w:val="BodyText"/>
        <w:rPr>
          <w:rFonts w:ascii="Times New Roman"/>
          <w:b w:val="0"/>
          <w:sz w:val="20"/>
        </w:rPr>
      </w:pPr>
    </w:p>
    <w:p w:rsidR="005267B6" w:rsidRDefault="005267B6" w14:paraId="36205043" w14:textId="77777777">
      <w:pPr>
        <w:pStyle w:val="BodyText"/>
        <w:spacing w:before="7"/>
        <w:rPr>
          <w:rFonts w:ascii="Times New Roman"/>
          <w:b w:val="0"/>
          <w:sz w:val="29"/>
        </w:rPr>
      </w:pPr>
    </w:p>
    <w:p w:rsidR="005267B6" w:rsidP="004C5FB7" w:rsidRDefault="00751C12" w14:paraId="39B346E2" w14:textId="0F7DD93F">
      <w:pPr>
        <w:pStyle w:val="BodyText"/>
        <w:spacing w:before="56" w:line="235" w:lineRule="auto"/>
        <w:ind w:left="2789" w:right="299"/>
        <w:jc w:val="center"/>
      </w:pPr>
      <w:r>
        <w:rPr>
          <w:noProof/>
        </w:rPr>
        <mc:AlternateContent>
          <mc:Choice Requires="wpg">
            <w:drawing>
              <wp:anchor distT="0" distB="0" distL="0" distR="0" simplePos="0" relativeHeight="251658240" behindDoc="0" locked="0" layoutInCell="1" allowOverlap="1" wp14:anchorId="75EFA111" wp14:editId="05030410">
                <wp:simplePos x="0" y="0"/>
                <wp:positionH relativeFrom="page">
                  <wp:posOffset>4447862</wp:posOffset>
                </wp:positionH>
                <wp:positionV relativeFrom="paragraph">
                  <wp:posOffset>-362766</wp:posOffset>
                </wp:positionV>
                <wp:extent cx="2293620" cy="3365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3620" cy="336550"/>
                          <a:chOff x="0" y="0"/>
                          <a:chExt cx="2293620" cy="336550"/>
                        </a:xfrm>
                      </wpg:grpSpPr>
                      <wps:wsp>
                        <wps:cNvPr id="2" name="Graphic 2"/>
                        <wps:cNvSpPr/>
                        <wps:spPr>
                          <a:xfrm>
                            <a:off x="5568" y="31954"/>
                            <a:ext cx="332105" cy="299085"/>
                          </a:xfrm>
                          <a:custGeom>
                            <a:avLst/>
                            <a:gdLst/>
                            <a:ahLst/>
                            <a:cxnLst/>
                            <a:rect l="l" t="t" r="r" b="b"/>
                            <a:pathLst>
                              <a:path w="332105" h="299085">
                                <a:moveTo>
                                  <a:pt x="31826" y="0"/>
                                </a:moveTo>
                                <a:lnTo>
                                  <a:pt x="21513" y="53848"/>
                                </a:lnTo>
                                <a:lnTo>
                                  <a:pt x="76161" y="53581"/>
                                </a:lnTo>
                                <a:lnTo>
                                  <a:pt x="65023" y="108775"/>
                                </a:lnTo>
                                <a:lnTo>
                                  <a:pt x="10629" y="109054"/>
                                </a:lnTo>
                                <a:lnTo>
                                  <a:pt x="0" y="163182"/>
                                </a:lnTo>
                                <a:lnTo>
                                  <a:pt x="53593" y="163182"/>
                                </a:lnTo>
                                <a:lnTo>
                                  <a:pt x="37020" y="245046"/>
                                </a:lnTo>
                                <a:lnTo>
                                  <a:pt x="37526" y="268595"/>
                                </a:lnTo>
                                <a:lnTo>
                                  <a:pt x="49656" y="285373"/>
                                </a:lnTo>
                                <a:lnTo>
                                  <a:pt x="73417" y="295386"/>
                                </a:lnTo>
                                <a:lnTo>
                                  <a:pt x="108813" y="298640"/>
                                </a:lnTo>
                                <a:lnTo>
                                  <a:pt x="271729" y="298640"/>
                                </a:lnTo>
                                <a:lnTo>
                                  <a:pt x="281787" y="245579"/>
                                </a:lnTo>
                                <a:lnTo>
                                  <a:pt x="175171" y="246126"/>
                                </a:lnTo>
                                <a:lnTo>
                                  <a:pt x="162452" y="244070"/>
                                </a:lnTo>
                                <a:lnTo>
                                  <a:pt x="154222" y="238720"/>
                                </a:lnTo>
                                <a:lnTo>
                                  <a:pt x="150478" y="230072"/>
                                </a:lnTo>
                                <a:lnTo>
                                  <a:pt x="151218" y="218122"/>
                                </a:lnTo>
                                <a:lnTo>
                                  <a:pt x="162394" y="163182"/>
                                </a:lnTo>
                                <a:lnTo>
                                  <a:pt x="298386" y="163449"/>
                                </a:lnTo>
                                <a:lnTo>
                                  <a:pt x="308978" y="109054"/>
                                </a:lnTo>
                                <a:lnTo>
                                  <a:pt x="173532" y="109334"/>
                                </a:lnTo>
                                <a:lnTo>
                                  <a:pt x="184149" y="55206"/>
                                </a:lnTo>
                                <a:lnTo>
                                  <a:pt x="320687" y="55206"/>
                                </a:lnTo>
                                <a:lnTo>
                                  <a:pt x="331571" y="266"/>
                                </a:lnTo>
                                <a:lnTo>
                                  <a:pt x="31826" y="0"/>
                                </a:lnTo>
                                <a:close/>
                              </a:path>
                            </a:pathLst>
                          </a:custGeom>
                          <a:solidFill>
                            <a:srgbClr val="020303"/>
                          </a:solidFill>
                        </wps:spPr>
                        <wps:bodyPr wrap="square" lIns="0" tIns="0" rIns="0" bIns="0" rtlCol="0">
                          <a:prstTxWarp prst="textNoShape">
                            <a:avLst/>
                          </a:prstTxWarp>
                          <a:noAutofit/>
                        </wps:bodyPr>
                      </wps:wsp>
                      <wps:wsp>
                        <wps:cNvPr id="3" name="Graphic 3"/>
                        <wps:cNvSpPr/>
                        <wps:spPr>
                          <a:xfrm>
                            <a:off x="5568" y="31954"/>
                            <a:ext cx="332105" cy="299085"/>
                          </a:xfrm>
                          <a:custGeom>
                            <a:avLst/>
                            <a:gdLst/>
                            <a:ahLst/>
                            <a:cxnLst/>
                            <a:rect l="l" t="t" r="r" b="b"/>
                            <a:pathLst>
                              <a:path w="332105" h="299085">
                                <a:moveTo>
                                  <a:pt x="31826" y="0"/>
                                </a:moveTo>
                                <a:lnTo>
                                  <a:pt x="331571" y="266"/>
                                </a:lnTo>
                                <a:lnTo>
                                  <a:pt x="320687" y="55206"/>
                                </a:lnTo>
                                <a:lnTo>
                                  <a:pt x="184149" y="55206"/>
                                </a:lnTo>
                                <a:lnTo>
                                  <a:pt x="173532" y="109334"/>
                                </a:lnTo>
                                <a:lnTo>
                                  <a:pt x="308978" y="109054"/>
                                </a:lnTo>
                                <a:lnTo>
                                  <a:pt x="298386" y="163449"/>
                                </a:lnTo>
                                <a:lnTo>
                                  <a:pt x="162394" y="163182"/>
                                </a:lnTo>
                                <a:lnTo>
                                  <a:pt x="151218" y="218122"/>
                                </a:lnTo>
                                <a:lnTo>
                                  <a:pt x="150478" y="230072"/>
                                </a:lnTo>
                                <a:lnTo>
                                  <a:pt x="154222" y="238720"/>
                                </a:lnTo>
                                <a:lnTo>
                                  <a:pt x="162452" y="244070"/>
                                </a:lnTo>
                                <a:lnTo>
                                  <a:pt x="175171" y="246126"/>
                                </a:lnTo>
                                <a:lnTo>
                                  <a:pt x="281787" y="245579"/>
                                </a:lnTo>
                                <a:lnTo>
                                  <a:pt x="271729" y="298640"/>
                                </a:lnTo>
                                <a:lnTo>
                                  <a:pt x="108813" y="298640"/>
                                </a:lnTo>
                                <a:lnTo>
                                  <a:pt x="73417" y="295386"/>
                                </a:lnTo>
                                <a:lnTo>
                                  <a:pt x="49656" y="285373"/>
                                </a:lnTo>
                                <a:lnTo>
                                  <a:pt x="37526" y="268595"/>
                                </a:lnTo>
                                <a:lnTo>
                                  <a:pt x="37020" y="245046"/>
                                </a:lnTo>
                                <a:lnTo>
                                  <a:pt x="53593" y="163182"/>
                                </a:lnTo>
                                <a:lnTo>
                                  <a:pt x="0" y="163182"/>
                                </a:lnTo>
                                <a:lnTo>
                                  <a:pt x="10629" y="109054"/>
                                </a:lnTo>
                                <a:lnTo>
                                  <a:pt x="65023" y="108775"/>
                                </a:lnTo>
                                <a:lnTo>
                                  <a:pt x="76161" y="53581"/>
                                </a:lnTo>
                                <a:lnTo>
                                  <a:pt x="21513" y="53848"/>
                                </a:lnTo>
                                <a:lnTo>
                                  <a:pt x="31826" y="0"/>
                                </a:lnTo>
                                <a:close/>
                              </a:path>
                            </a:pathLst>
                          </a:custGeom>
                          <a:ln w="11137">
                            <a:solidFill>
                              <a:srgbClr val="C2282D"/>
                            </a:solidFill>
                            <a:prstDash val="solid"/>
                          </a:ln>
                        </wps:spPr>
                        <wps:bodyPr wrap="square" lIns="0" tIns="0" rIns="0" bIns="0" rtlCol="0">
                          <a:prstTxWarp prst="textNoShape">
                            <a:avLst/>
                          </a:prstTxWarp>
                          <a:noAutofit/>
                        </wps:bodyPr>
                      </wps:wsp>
                      <wps:wsp>
                        <wps:cNvPr id="4" name="Graphic 4"/>
                        <wps:cNvSpPr/>
                        <wps:spPr>
                          <a:xfrm>
                            <a:off x="331687" y="32227"/>
                            <a:ext cx="331470" cy="299085"/>
                          </a:xfrm>
                          <a:custGeom>
                            <a:avLst/>
                            <a:gdLst/>
                            <a:ahLst/>
                            <a:cxnLst/>
                            <a:rect l="l" t="t" r="r" b="b"/>
                            <a:pathLst>
                              <a:path w="331470" h="299085">
                                <a:moveTo>
                                  <a:pt x="330987" y="0"/>
                                </a:moveTo>
                                <a:lnTo>
                                  <a:pt x="140893" y="0"/>
                                </a:lnTo>
                                <a:lnTo>
                                  <a:pt x="104952" y="3400"/>
                                </a:lnTo>
                                <a:lnTo>
                                  <a:pt x="77652" y="13600"/>
                                </a:lnTo>
                                <a:lnTo>
                                  <a:pt x="58988" y="30598"/>
                                </a:lnTo>
                                <a:lnTo>
                                  <a:pt x="48958" y="54394"/>
                                </a:lnTo>
                                <a:lnTo>
                                  <a:pt x="32359" y="136791"/>
                                </a:lnTo>
                                <a:lnTo>
                                  <a:pt x="35012" y="148783"/>
                                </a:lnTo>
                                <a:lnTo>
                                  <a:pt x="48131" y="159443"/>
                                </a:lnTo>
                                <a:lnTo>
                                  <a:pt x="71716" y="168772"/>
                                </a:lnTo>
                                <a:lnTo>
                                  <a:pt x="105765" y="176771"/>
                                </a:lnTo>
                                <a:lnTo>
                                  <a:pt x="184657" y="191744"/>
                                </a:lnTo>
                                <a:lnTo>
                                  <a:pt x="173520" y="244500"/>
                                </a:lnTo>
                                <a:lnTo>
                                  <a:pt x="10337" y="244500"/>
                                </a:lnTo>
                                <a:lnTo>
                                  <a:pt x="0" y="298615"/>
                                </a:lnTo>
                                <a:lnTo>
                                  <a:pt x="191465" y="298615"/>
                                </a:lnTo>
                                <a:lnTo>
                                  <a:pt x="253953" y="285229"/>
                                </a:lnTo>
                                <a:lnTo>
                                  <a:pt x="282028" y="245592"/>
                                </a:lnTo>
                                <a:lnTo>
                                  <a:pt x="298640" y="162636"/>
                                </a:lnTo>
                                <a:lnTo>
                                  <a:pt x="296118" y="150193"/>
                                </a:lnTo>
                                <a:lnTo>
                                  <a:pt x="283176" y="139247"/>
                                </a:lnTo>
                                <a:lnTo>
                                  <a:pt x="259812" y="129794"/>
                                </a:lnTo>
                                <a:lnTo>
                                  <a:pt x="226021" y="121831"/>
                                </a:lnTo>
                                <a:lnTo>
                                  <a:pt x="147954" y="107162"/>
                                </a:lnTo>
                                <a:lnTo>
                                  <a:pt x="158280" y="54394"/>
                                </a:lnTo>
                                <a:lnTo>
                                  <a:pt x="320662" y="54394"/>
                                </a:lnTo>
                                <a:lnTo>
                                  <a:pt x="330987" y="0"/>
                                </a:lnTo>
                                <a:close/>
                              </a:path>
                            </a:pathLst>
                          </a:custGeom>
                          <a:solidFill>
                            <a:srgbClr val="020303"/>
                          </a:solidFill>
                        </wps:spPr>
                        <wps:bodyPr wrap="square" lIns="0" tIns="0" rIns="0" bIns="0" rtlCol="0">
                          <a:prstTxWarp prst="textNoShape">
                            <a:avLst/>
                          </a:prstTxWarp>
                          <a:noAutofit/>
                        </wps:bodyPr>
                      </wps:wsp>
                      <wps:wsp>
                        <wps:cNvPr id="5" name="Graphic 5"/>
                        <wps:cNvSpPr/>
                        <wps:spPr>
                          <a:xfrm>
                            <a:off x="331687" y="32227"/>
                            <a:ext cx="331470" cy="299085"/>
                          </a:xfrm>
                          <a:custGeom>
                            <a:avLst/>
                            <a:gdLst/>
                            <a:ahLst/>
                            <a:cxnLst/>
                            <a:rect l="l" t="t" r="r" b="b"/>
                            <a:pathLst>
                              <a:path w="331470" h="299085">
                                <a:moveTo>
                                  <a:pt x="140893" y="0"/>
                                </a:moveTo>
                                <a:lnTo>
                                  <a:pt x="330987" y="0"/>
                                </a:lnTo>
                                <a:lnTo>
                                  <a:pt x="320662" y="54394"/>
                                </a:lnTo>
                                <a:lnTo>
                                  <a:pt x="158280" y="54394"/>
                                </a:lnTo>
                                <a:lnTo>
                                  <a:pt x="147954" y="107162"/>
                                </a:lnTo>
                                <a:lnTo>
                                  <a:pt x="226021" y="121831"/>
                                </a:lnTo>
                                <a:lnTo>
                                  <a:pt x="283176" y="139247"/>
                                </a:lnTo>
                                <a:lnTo>
                                  <a:pt x="298640" y="162636"/>
                                </a:lnTo>
                                <a:lnTo>
                                  <a:pt x="282028" y="245592"/>
                                </a:lnTo>
                                <a:lnTo>
                                  <a:pt x="272294" y="268689"/>
                                </a:lnTo>
                                <a:lnTo>
                                  <a:pt x="253953" y="285229"/>
                                </a:lnTo>
                                <a:lnTo>
                                  <a:pt x="227009" y="295205"/>
                                </a:lnTo>
                                <a:lnTo>
                                  <a:pt x="191465" y="298615"/>
                                </a:lnTo>
                                <a:lnTo>
                                  <a:pt x="0" y="298615"/>
                                </a:lnTo>
                                <a:lnTo>
                                  <a:pt x="10337" y="244500"/>
                                </a:lnTo>
                                <a:lnTo>
                                  <a:pt x="173520" y="244500"/>
                                </a:lnTo>
                                <a:lnTo>
                                  <a:pt x="184657" y="191744"/>
                                </a:lnTo>
                                <a:lnTo>
                                  <a:pt x="105765" y="176771"/>
                                </a:lnTo>
                                <a:lnTo>
                                  <a:pt x="48131" y="159443"/>
                                </a:lnTo>
                                <a:lnTo>
                                  <a:pt x="32359" y="136791"/>
                                </a:lnTo>
                                <a:lnTo>
                                  <a:pt x="48958" y="54394"/>
                                </a:lnTo>
                                <a:lnTo>
                                  <a:pt x="58988" y="30598"/>
                                </a:lnTo>
                                <a:lnTo>
                                  <a:pt x="77652" y="13600"/>
                                </a:lnTo>
                                <a:lnTo>
                                  <a:pt x="104952" y="3400"/>
                                </a:lnTo>
                                <a:lnTo>
                                  <a:pt x="140893" y="0"/>
                                </a:lnTo>
                                <a:close/>
                              </a:path>
                            </a:pathLst>
                          </a:custGeom>
                          <a:ln w="11137">
                            <a:solidFill>
                              <a:srgbClr val="C2282D"/>
                            </a:solidFill>
                            <a:prstDash val="solid"/>
                          </a:ln>
                        </wps:spPr>
                        <wps:bodyPr wrap="square" lIns="0" tIns="0" rIns="0" bIns="0" rtlCol="0">
                          <a:prstTxWarp prst="textNoShape">
                            <a:avLst/>
                          </a:prstTxWarp>
                          <a:noAutofit/>
                        </wps:bodyPr>
                      </wps:wsp>
                      <wps:wsp>
                        <wps:cNvPr id="6" name="Graphic 6"/>
                        <wps:cNvSpPr/>
                        <wps:spPr>
                          <a:xfrm>
                            <a:off x="658317" y="31141"/>
                            <a:ext cx="309245" cy="299720"/>
                          </a:xfrm>
                          <a:custGeom>
                            <a:avLst/>
                            <a:gdLst/>
                            <a:ahLst/>
                            <a:cxnLst/>
                            <a:rect l="l" t="t" r="r" b="b"/>
                            <a:pathLst>
                              <a:path w="309245" h="299720">
                                <a:moveTo>
                                  <a:pt x="308952" y="0"/>
                                </a:moveTo>
                                <a:lnTo>
                                  <a:pt x="129197" y="0"/>
                                </a:lnTo>
                                <a:lnTo>
                                  <a:pt x="93513" y="3416"/>
                                </a:lnTo>
                                <a:lnTo>
                                  <a:pt x="66433" y="13666"/>
                                </a:lnTo>
                                <a:lnTo>
                                  <a:pt x="47954" y="30748"/>
                                </a:lnTo>
                                <a:lnTo>
                                  <a:pt x="38074" y="54660"/>
                                </a:lnTo>
                                <a:lnTo>
                                  <a:pt x="0" y="245592"/>
                                </a:lnTo>
                                <a:lnTo>
                                  <a:pt x="284" y="269149"/>
                                </a:lnTo>
                                <a:lnTo>
                                  <a:pt x="11982" y="285981"/>
                                </a:lnTo>
                                <a:lnTo>
                                  <a:pt x="35100" y="296084"/>
                                </a:lnTo>
                                <a:lnTo>
                                  <a:pt x="69646" y="299453"/>
                                </a:lnTo>
                                <a:lnTo>
                                  <a:pt x="246684" y="299453"/>
                                </a:lnTo>
                                <a:lnTo>
                                  <a:pt x="257022" y="246938"/>
                                </a:lnTo>
                                <a:lnTo>
                                  <a:pt x="106870" y="246684"/>
                                </a:lnTo>
                                <a:lnTo>
                                  <a:pt x="145224" y="55486"/>
                                </a:lnTo>
                                <a:lnTo>
                                  <a:pt x="297535" y="55486"/>
                                </a:lnTo>
                                <a:lnTo>
                                  <a:pt x="308952" y="0"/>
                                </a:lnTo>
                                <a:close/>
                              </a:path>
                            </a:pathLst>
                          </a:custGeom>
                          <a:solidFill>
                            <a:srgbClr val="020303"/>
                          </a:solidFill>
                        </wps:spPr>
                        <wps:bodyPr wrap="square" lIns="0" tIns="0" rIns="0" bIns="0" rtlCol="0">
                          <a:prstTxWarp prst="textNoShape">
                            <a:avLst/>
                          </a:prstTxWarp>
                          <a:noAutofit/>
                        </wps:bodyPr>
                      </wps:wsp>
                      <wps:wsp>
                        <wps:cNvPr id="7" name="Graphic 7"/>
                        <wps:cNvSpPr/>
                        <wps:spPr>
                          <a:xfrm>
                            <a:off x="658317" y="31141"/>
                            <a:ext cx="309245" cy="299720"/>
                          </a:xfrm>
                          <a:custGeom>
                            <a:avLst/>
                            <a:gdLst/>
                            <a:ahLst/>
                            <a:cxnLst/>
                            <a:rect l="l" t="t" r="r" b="b"/>
                            <a:pathLst>
                              <a:path w="309245" h="299720">
                                <a:moveTo>
                                  <a:pt x="129197" y="0"/>
                                </a:moveTo>
                                <a:lnTo>
                                  <a:pt x="308952" y="0"/>
                                </a:lnTo>
                                <a:lnTo>
                                  <a:pt x="297535" y="55486"/>
                                </a:lnTo>
                                <a:lnTo>
                                  <a:pt x="145224" y="55486"/>
                                </a:lnTo>
                                <a:lnTo>
                                  <a:pt x="106870" y="246684"/>
                                </a:lnTo>
                                <a:lnTo>
                                  <a:pt x="257022" y="246938"/>
                                </a:lnTo>
                                <a:lnTo>
                                  <a:pt x="246684" y="299453"/>
                                </a:lnTo>
                                <a:lnTo>
                                  <a:pt x="69646" y="299453"/>
                                </a:lnTo>
                                <a:lnTo>
                                  <a:pt x="35100" y="296084"/>
                                </a:lnTo>
                                <a:lnTo>
                                  <a:pt x="11982" y="285981"/>
                                </a:lnTo>
                                <a:lnTo>
                                  <a:pt x="284" y="269149"/>
                                </a:lnTo>
                                <a:lnTo>
                                  <a:pt x="0" y="245592"/>
                                </a:lnTo>
                                <a:lnTo>
                                  <a:pt x="38074" y="54660"/>
                                </a:lnTo>
                                <a:lnTo>
                                  <a:pt x="47954" y="30748"/>
                                </a:lnTo>
                                <a:lnTo>
                                  <a:pt x="66433" y="13666"/>
                                </a:lnTo>
                                <a:lnTo>
                                  <a:pt x="93513" y="3416"/>
                                </a:lnTo>
                                <a:lnTo>
                                  <a:pt x="129197" y="0"/>
                                </a:lnTo>
                                <a:close/>
                              </a:path>
                            </a:pathLst>
                          </a:custGeom>
                          <a:ln w="11137">
                            <a:solidFill>
                              <a:srgbClr val="C2282D"/>
                            </a:solidFill>
                            <a:prstDash val="solid"/>
                          </a:ln>
                        </wps:spPr>
                        <wps:bodyPr wrap="square" lIns="0" tIns="0" rIns="0" bIns="0" rtlCol="0">
                          <a:prstTxWarp prst="textNoShape">
                            <a:avLst/>
                          </a:prstTxWarp>
                          <a:noAutofit/>
                        </wps:bodyPr>
                      </wps:wsp>
                      <wps:wsp>
                        <wps:cNvPr id="8" name="Graphic 8"/>
                        <wps:cNvSpPr/>
                        <wps:spPr>
                          <a:xfrm>
                            <a:off x="957497" y="5568"/>
                            <a:ext cx="358140" cy="325120"/>
                          </a:xfrm>
                          <a:custGeom>
                            <a:avLst/>
                            <a:gdLst/>
                            <a:ahLst/>
                            <a:cxnLst/>
                            <a:rect l="l" t="t" r="r" b="b"/>
                            <a:pathLst>
                              <a:path w="358140" h="325120">
                                <a:moveTo>
                                  <a:pt x="173799" y="0"/>
                                </a:moveTo>
                                <a:lnTo>
                                  <a:pt x="63639" y="0"/>
                                </a:lnTo>
                                <a:lnTo>
                                  <a:pt x="36715" y="134366"/>
                                </a:lnTo>
                                <a:lnTo>
                                  <a:pt x="11150" y="134366"/>
                                </a:lnTo>
                                <a:lnTo>
                                  <a:pt x="0" y="189293"/>
                                </a:lnTo>
                                <a:lnTo>
                                  <a:pt x="28295" y="189293"/>
                                </a:lnTo>
                                <a:lnTo>
                                  <a:pt x="11150" y="272516"/>
                                </a:lnTo>
                                <a:lnTo>
                                  <a:pt x="120218" y="272796"/>
                                </a:lnTo>
                                <a:lnTo>
                                  <a:pt x="136512" y="189293"/>
                                </a:lnTo>
                                <a:lnTo>
                                  <a:pt x="216484" y="189039"/>
                                </a:lnTo>
                                <a:lnTo>
                                  <a:pt x="190373" y="325018"/>
                                </a:lnTo>
                                <a:lnTo>
                                  <a:pt x="298069" y="325018"/>
                                </a:lnTo>
                                <a:lnTo>
                                  <a:pt x="357924" y="28028"/>
                                </a:lnTo>
                                <a:lnTo>
                                  <a:pt x="249948" y="27749"/>
                                </a:lnTo>
                                <a:lnTo>
                                  <a:pt x="227914" y="135724"/>
                                </a:lnTo>
                                <a:lnTo>
                                  <a:pt x="146329" y="135724"/>
                                </a:lnTo>
                                <a:lnTo>
                                  <a:pt x="173799" y="0"/>
                                </a:lnTo>
                                <a:close/>
                              </a:path>
                            </a:pathLst>
                          </a:custGeom>
                          <a:solidFill>
                            <a:srgbClr val="020303"/>
                          </a:solidFill>
                        </wps:spPr>
                        <wps:bodyPr wrap="square" lIns="0" tIns="0" rIns="0" bIns="0" rtlCol="0">
                          <a:prstTxWarp prst="textNoShape">
                            <a:avLst/>
                          </a:prstTxWarp>
                          <a:noAutofit/>
                        </wps:bodyPr>
                      </wps:wsp>
                      <wps:wsp>
                        <wps:cNvPr id="9" name="Graphic 9"/>
                        <wps:cNvSpPr/>
                        <wps:spPr>
                          <a:xfrm>
                            <a:off x="957497" y="5568"/>
                            <a:ext cx="358140" cy="325120"/>
                          </a:xfrm>
                          <a:custGeom>
                            <a:avLst/>
                            <a:gdLst/>
                            <a:ahLst/>
                            <a:cxnLst/>
                            <a:rect l="l" t="t" r="r" b="b"/>
                            <a:pathLst>
                              <a:path w="358140" h="325120">
                                <a:moveTo>
                                  <a:pt x="63639" y="0"/>
                                </a:moveTo>
                                <a:lnTo>
                                  <a:pt x="173799" y="0"/>
                                </a:lnTo>
                                <a:lnTo>
                                  <a:pt x="146329" y="135724"/>
                                </a:lnTo>
                                <a:lnTo>
                                  <a:pt x="227914" y="135724"/>
                                </a:lnTo>
                                <a:lnTo>
                                  <a:pt x="249948" y="27749"/>
                                </a:lnTo>
                                <a:lnTo>
                                  <a:pt x="357924" y="28028"/>
                                </a:lnTo>
                                <a:lnTo>
                                  <a:pt x="298069" y="325018"/>
                                </a:lnTo>
                                <a:lnTo>
                                  <a:pt x="190373" y="325018"/>
                                </a:lnTo>
                                <a:lnTo>
                                  <a:pt x="216484" y="189039"/>
                                </a:lnTo>
                                <a:lnTo>
                                  <a:pt x="136512" y="189293"/>
                                </a:lnTo>
                                <a:lnTo>
                                  <a:pt x="120218" y="272796"/>
                                </a:lnTo>
                                <a:lnTo>
                                  <a:pt x="11150" y="272516"/>
                                </a:lnTo>
                                <a:lnTo>
                                  <a:pt x="28295" y="189293"/>
                                </a:lnTo>
                                <a:lnTo>
                                  <a:pt x="0" y="189293"/>
                                </a:lnTo>
                                <a:lnTo>
                                  <a:pt x="11150" y="134366"/>
                                </a:lnTo>
                                <a:lnTo>
                                  <a:pt x="36715" y="134366"/>
                                </a:lnTo>
                                <a:lnTo>
                                  <a:pt x="63639" y="0"/>
                                </a:lnTo>
                                <a:close/>
                              </a:path>
                            </a:pathLst>
                          </a:custGeom>
                          <a:ln w="11137">
                            <a:solidFill>
                              <a:srgbClr val="C2282D"/>
                            </a:solidFill>
                            <a:prstDash val="solid"/>
                          </a:ln>
                        </wps:spPr>
                        <wps:bodyPr wrap="square" lIns="0" tIns="0" rIns="0" bIns="0" rtlCol="0">
                          <a:prstTxWarp prst="textNoShape">
                            <a:avLst/>
                          </a:prstTxWarp>
                          <a:noAutofit/>
                        </wps:bodyPr>
                      </wps:wsp>
                      <wps:wsp>
                        <wps:cNvPr id="10" name="Graphic 10"/>
                        <wps:cNvSpPr/>
                        <wps:spPr>
                          <a:xfrm>
                            <a:off x="1318122" y="32503"/>
                            <a:ext cx="337820" cy="298450"/>
                          </a:xfrm>
                          <a:custGeom>
                            <a:avLst/>
                            <a:gdLst/>
                            <a:ahLst/>
                            <a:cxnLst/>
                            <a:rect l="l" t="t" r="r" b="b"/>
                            <a:pathLst>
                              <a:path w="337820" h="298450">
                                <a:moveTo>
                                  <a:pt x="266547" y="0"/>
                                </a:moveTo>
                                <a:lnTo>
                                  <a:pt x="130289" y="0"/>
                                </a:lnTo>
                                <a:lnTo>
                                  <a:pt x="93892" y="3363"/>
                                </a:lnTo>
                                <a:lnTo>
                                  <a:pt x="66443" y="13392"/>
                                </a:lnTo>
                                <a:lnTo>
                                  <a:pt x="47825" y="30132"/>
                                </a:lnTo>
                                <a:lnTo>
                                  <a:pt x="38087" y="53568"/>
                                </a:lnTo>
                                <a:lnTo>
                                  <a:pt x="0" y="245033"/>
                                </a:lnTo>
                                <a:lnTo>
                                  <a:pt x="549" y="268260"/>
                                </a:lnTo>
                                <a:lnTo>
                                  <a:pt x="12519" y="284886"/>
                                </a:lnTo>
                                <a:lnTo>
                                  <a:pt x="35904" y="294911"/>
                                </a:lnTo>
                                <a:lnTo>
                                  <a:pt x="70700" y="298335"/>
                                </a:lnTo>
                                <a:lnTo>
                                  <a:pt x="206159" y="298335"/>
                                </a:lnTo>
                                <a:lnTo>
                                  <a:pt x="242794" y="294939"/>
                                </a:lnTo>
                                <a:lnTo>
                                  <a:pt x="270554" y="284746"/>
                                </a:lnTo>
                                <a:lnTo>
                                  <a:pt x="289437" y="267753"/>
                                </a:lnTo>
                                <a:lnTo>
                                  <a:pt x="299098" y="244767"/>
                                </a:lnTo>
                                <a:lnTo>
                                  <a:pt x="109080" y="244767"/>
                                </a:lnTo>
                                <a:lnTo>
                                  <a:pt x="147142" y="54381"/>
                                </a:lnTo>
                                <a:lnTo>
                                  <a:pt x="337142" y="54381"/>
                                </a:lnTo>
                                <a:lnTo>
                                  <a:pt x="337244" y="53568"/>
                                </a:lnTo>
                                <a:lnTo>
                                  <a:pt x="336908" y="30282"/>
                                </a:lnTo>
                                <a:lnTo>
                                  <a:pt x="325010" y="13455"/>
                                </a:lnTo>
                                <a:lnTo>
                                  <a:pt x="301556" y="3363"/>
                                </a:lnTo>
                                <a:lnTo>
                                  <a:pt x="266547" y="0"/>
                                </a:lnTo>
                                <a:close/>
                              </a:path>
                              <a:path w="337820" h="298450">
                                <a:moveTo>
                                  <a:pt x="337142" y="54381"/>
                                </a:moveTo>
                                <a:lnTo>
                                  <a:pt x="228752" y="54381"/>
                                </a:lnTo>
                                <a:lnTo>
                                  <a:pt x="190385" y="244767"/>
                                </a:lnTo>
                                <a:lnTo>
                                  <a:pt x="299098" y="244767"/>
                                </a:lnTo>
                                <a:lnTo>
                                  <a:pt x="299440" y="243954"/>
                                </a:lnTo>
                                <a:lnTo>
                                  <a:pt x="337142" y="54381"/>
                                </a:lnTo>
                                <a:close/>
                              </a:path>
                            </a:pathLst>
                          </a:custGeom>
                          <a:solidFill>
                            <a:srgbClr val="020303"/>
                          </a:solidFill>
                        </wps:spPr>
                        <wps:bodyPr wrap="square" lIns="0" tIns="0" rIns="0" bIns="0" rtlCol="0">
                          <a:prstTxWarp prst="textNoShape">
                            <a:avLst/>
                          </a:prstTxWarp>
                          <a:noAutofit/>
                        </wps:bodyPr>
                      </wps:wsp>
                      <wps:wsp>
                        <wps:cNvPr id="11" name="Graphic 11"/>
                        <wps:cNvSpPr/>
                        <wps:spPr>
                          <a:xfrm>
                            <a:off x="1318122" y="32503"/>
                            <a:ext cx="337820" cy="298450"/>
                          </a:xfrm>
                          <a:custGeom>
                            <a:avLst/>
                            <a:gdLst/>
                            <a:ahLst/>
                            <a:cxnLst/>
                            <a:rect l="l" t="t" r="r" b="b"/>
                            <a:pathLst>
                              <a:path w="337820" h="298450">
                                <a:moveTo>
                                  <a:pt x="147142" y="54381"/>
                                </a:moveTo>
                                <a:lnTo>
                                  <a:pt x="109080" y="244767"/>
                                </a:lnTo>
                                <a:lnTo>
                                  <a:pt x="190385" y="244767"/>
                                </a:lnTo>
                                <a:lnTo>
                                  <a:pt x="228752" y="54381"/>
                                </a:lnTo>
                                <a:lnTo>
                                  <a:pt x="147142" y="54381"/>
                                </a:lnTo>
                                <a:close/>
                              </a:path>
                              <a:path w="337820" h="298450">
                                <a:moveTo>
                                  <a:pt x="130289" y="0"/>
                                </a:moveTo>
                                <a:lnTo>
                                  <a:pt x="266547" y="0"/>
                                </a:lnTo>
                                <a:lnTo>
                                  <a:pt x="301556" y="3363"/>
                                </a:lnTo>
                                <a:lnTo>
                                  <a:pt x="325010" y="13455"/>
                                </a:lnTo>
                                <a:lnTo>
                                  <a:pt x="336908" y="30282"/>
                                </a:lnTo>
                                <a:lnTo>
                                  <a:pt x="337248" y="53848"/>
                                </a:lnTo>
                                <a:lnTo>
                                  <a:pt x="299440" y="243954"/>
                                </a:lnTo>
                                <a:lnTo>
                                  <a:pt x="289437" y="267753"/>
                                </a:lnTo>
                                <a:lnTo>
                                  <a:pt x="270554" y="284746"/>
                                </a:lnTo>
                                <a:lnTo>
                                  <a:pt x="242794" y="294939"/>
                                </a:lnTo>
                                <a:lnTo>
                                  <a:pt x="206159" y="298335"/>
                                </a:lnTo>
                                <a:lnTo>
                                  <a:pt x="70700" y="298335"/>
                                </a:lnTo>
                                <a:lnTo>
                                  <a:pt x="35904" y="294911"/>
                                </a:lnTo>
                                <a:lnTo>
                                  <a:pt x="12519" y="284886"/>
                                </a:lnTo>
                                <a:lnTo>
                                  <a:pt x="549" y="268260"/>
                                </a:lnTo>
                                <a:lnTo>
                                  <a:pt x="0" y="245033"/>
                                </a:lnTo>
                                <a:lnTo>
                                  <a:pt x="38087" y="53568"/>
                                </a:lnTo>
                                <a:lnTo>
                                  <a:pt x="47825" y="30132"/>
                                </a:lnTo>
                                <a:lnTo>
                                  <a:pt x="66443" y="13392"/>
                                </a:lnTo>
                                <a:lnTo>
                                  <a:pt x="93933" y="3348"/>
                                </a:lnTo>
                                <a:lnTo>
                                  <a:pt x="130289" y="0"/>
                                </a:lnTo>
                                <a:close/>
                              </a:path>
                            </a:pathLst>
                          </a:custGeom>
                          <a:ln w="11137">
                            <a:solidFill>
                              <a:srgbClr val="C2282D"/>
                            </a:solidFill>
                            <a:prstDash val="solid"/>
                          </a:ln>
                        </wps:spPr>
                        <wps:bodyPr wrap="square" lIns="0" tIns="0" rIns="0" bIns="0" rtlCol="0">
                          <a:prstTxWarp prst="textNoShape">
                            <a:avLst/>
                          </a:prstTxWarp>
                          <a:noAutofit/>
                        </wps:bodyPr>
                      </wps:wsp>
                      <wps:wsp>
                        <wps:cNvPr id="12" name="Graphic 12"/>
                        <wps:cNvSpPr/>
                        <wps:spPr>
                          <a:xfrm>
                            <a:off x="1670063" y="32503"/>
                            <a:ext cx="337820" cy="298450"/>
                          </a:xfrm>
                          <a:custGeom>
                            <a:avLst/>
                            <a:gdLst/>
                            <a:ahLst/>
                            <a:cxnLst/>
                            <a:rect l="l" t="t" r="r" b="b"/>
                            <a:pathLst>
                              <a:path w="337820" h="298450">
                                <a:moveTo>
                                  <a:pt x="266522" y="0"/>
                                </a:moveTo>
                                <a:lnTo>
                                  <a:pt x="130289" y="0"/>
                                </a:lnTo>
                                <a:lnTo>
                                  <a:pt x="93884" y="3363"/>
                                </a:lnTo>
                                <a:lnTo>
                                  <a:pt x="66441" y="13392"/>
                                </a:lnTo>
                                <a:lnTo>
                                  <a:pt x="47827" y="30132"/>
                                </a:lnTo>
                                <a:lnTo>
                                  <a:pt x="38074" y="53568"/>
                                </a:lnTo>
                                <a:lnTo>
                                  <a:pt x="0" y="245033"/>
                                </a:lnTo>
                                <a:lnTo>
                                  <a:pt x="544" y="268260"/>
                                </a:lnTo>
                                <a:lnTo>
                                  <a:pt x="12515" y="284886"/>
                                </a:lnTo>
                                <a:lnTo>
                                  <a:pt x="35908" y="294911"/>
                                </a:lnTo>
                                <a:lnTo>
                                  <a:pt x="70713" y="298335"/>
                                </a:lnTo>
                                <a:lnTo>
                                  <a:pt x="206146" y="298335"/>
                                </a:lnTo>
                                <a:lnTo>
                                  <a:pt x="242781" y="294939"/>
                                </a:lnTo>
                                <a:lnTo>
                                  <a:pt x="270540" y="284746"/>
                                </a:lnTo>
                                <a:lnTo>
                                  <a:pt x="289419" y="267753"/>
                                </a:lnTo>
                                <a:lnTo>
                                  <a:pt x="299073" y="244767"/>
                                </a:lnTo>
                                <a:lnTo>
                                  <a:pt x="109067" y="244767"/>
                                </a:lnTo>
                                <a:lnTo>
                                  <a:pt x="147142" y="54381"/>
                                </a:lnTo>
                                <a:lnTo>
                                  <a:pt x="337155" y="54381"/>
                                </a:lnTo>
                                <a:lnTo>
                                  <a:pt x="337257" y="53568"/>
                                </a:lnTo>
                                <a:lnTo>
                                  <a:pt x="336913" y="30282"/>
                                </a:lnTo>
                                <a:lnTo>
                                  <a:pt x="325008" y="13455"/>
                                </a:lnTo>
                                <a:lnTo>
                                  <a:pt x="301546" y="3363"/>
                                </a:lnTo>
                                <a:lnTo>
                                  <a:pt x="266522" y="0"/>
                                </a:lnTo>
                                <a:close/>
                              </a:path>
                              <a:path w="337820" h="298450">
                                <a:moveTo>
                                  <a:pt x="337155" y="54381"/>
                                </a:moveTo>
                                <a:lnTo>
                                  <a:pt x="228727" y="54381"/>
                                </a:lnTo>
                                <a:lnTo>
                                  <a:pt x="190373" y="244767"/>
                                </a:lnTo>
                                <a:lnTo>
                                  <a:pt x="299073" y="244767"/>
                                </a:lnTo>
                                <a:lnTo>
                                  <a:pt x="299415" y="243954"/>
                                </a:lnTo>
                                <a:lnTo>
                                  <a:pt x="337155" y="54381"/>
                                </a:lnTo>
                                <a:close/>
                              </a:path>
                            </a:pathLst>
                          </a:custGeom>
                          <a:solidFill>
                            <a:srgbClr val="020303"/>
                          </a:solidFill>
                        </wps:spPr>
                        <wps:bodyPr wrap="square" lIns="0" tIns="0" rIns="0" bIns="0" rtlCol="0">
                          <a:prstTxWarp prst="textNoShape">
                            <a:avLst/>
                          </a:prstTxWarp>
                          <a:noAutofit/>
                        </wps:bodyPr>
                      </wps:wsp>
                      <wps:wsp>
                        <wps:cNvPr id="13" name="Graphic 13"/>
                        <wps:cNvSpPr/>
                        <wps:spPr>
                          <a:xfrm>
                            <a:off x="1670063" y="32503"/>
                            <a:ext cx="337820" cy="298450"/>
                          </a:xfrm>
                          <a:custGeom>
                            <a:avLst/>
                            <a:gdLst/>
                            <a:ahLst/>
                            <a:cxnLst/>
                            <a:rect l="l" t="t" r="r" b="b"/>
                            <a:pathLst>
                              <a:path w="337820" h="298450">
                                <a:moveTo>
                                  <a:pt x="147142" y="54381"/>
                                </a:moveTo>
                                <a:lnTo>
                                  <a:pt x="109067" y="244767"/>
                                </a:lnTo>
                                <a:lnTo>
                                  <a:pt x="190373" y="244767"/>
                                </a:lnTo>
                                <a:lnTo>
                                  <a:pt x="228727" y="54381"/>
                                </a:lnTo>
                                <a:lnTo>
                                  <a:pt x="147142" y="54381"/>
                                </a:lnTo>
                                <a:close/>
                              </a:path>
                              <a:path w="337820" h="298450">
                                <a:moveTo>
                                  <a:pt x="130289" y="0"/>
                                </a:moveTo>
                                <a:lnTo>
                                  <a:pt x="266522" y="0"/>
                                </a:lnTo>
                                <a:lnTo>
                                  <a:pt x="301546" y="3363"/>
                                </a:lnTo>
                                <a:lnTo>
                                  <a:pt x="325008" y="13455"/>
                                </a:lnTo>
                                <a:lnTo>
                                  <a:pt x="336913" y="30282"/>
                                </a:lnTo>
                                <a:lnTo>
                                  <a:pt x="337261" y="53848"/>
                                </a:lnTo>
                                <a:lnTo>
                                  <a:pt x="299415" y="243954"/>
                                </a:lnTo>
                                <a:lnTo>
                                  <a:pt x="289419" y="267753"/>
                                </a:lnTo>
                                <a:lnTo>
                                  <a:pt x="270540" y="284746"/>
                                </a:lnTo>
                                <a:lnTo>
                                  <a:pt x="242781" y="294939"/>
                                </a:lnTo>
                                <a:lnTo>
                                  <a:pt x="206146" y="298335"/>
                                </a:lnTo>
                                <a:lnTo>
                                  <a:pt x="70713" y="298335"/>
                                </a:lnTo>
                                <a:lnTo>
                                  <a:pt x="35908" y="294911"/>
                                </a:lnTo>
                                <a:lnTo>
                                  <a:pt x="12515" y="284886"/>
                                </a:lnTo>
                                <a:lnTo>
                                  <a:pt x="544" y="268260"/>
                                </a:lnTo>
                                <a:lnTo>
                                  <a:pt x="0" y="245033"/>
                                </a:lnTo>
                                <a:lnTo>
                                  <a:pt x="38074" y="53568"/>
                                </a:lnTo>
                                <a:lnTo>
                                  <a:pt x="47827" y="30132"/>
                                </a:lnTo>
                                <a:lnTo>
                                  <a:pt x="66441" y="13392"/>
                                </a:lnTo>
                                <a:lnTo>
                                  <a:pt x="93926" y="3348"/>
                                </a:lnTo>
                                <a:lnTo>
                                  <a:pt x="130289" y="0"/>
                                </a:lnTo>
                                <a:close/>
                              </a:path>
                            </a:pathLst>
                          </a:custGeom>
                          <a:ln w="11137">
                            <a:solidFill>
                              <a:srgbClr val="C2282D"/>
                            </a:solidFill>
                            <a:prstDash val="solid"/>
                          </a:ln>
                        </wps:spPr>
                        <wps:bodyPr wrap="square" lIns="0" tIns="0" rIns="0" bIns="0" rtlCol="0">
                          <a:prstTxWarp prst="textNoShape">
                            <a:avLst/>
                          </a:prstTxWarp>
                          <a:noAutofit/>
                        </wps:bodyPr>
                      </wps:wsp>
                      <wps:wsp>
                        <wps:cNvPr id="14" name="Graphic 14"/>
                        <wps:cNvSpPr/>
                        <wps:spPr>
                          <a:xfrm>
                            <a:off x="2009225" y="32760"/>
                            <a:ext cx="278765" cy="298450"/>
                          </a:xfrm>
                          <a:custGeom>
                            <a:avLst/>
                            <a:gdLst/>
                            <a:ahLst/>
                            <a:cxnLst/>
                            <a:rect l="l" t="t" r="r" b="b"/>
                            <a:pathLst>
                              <a:path w="278765" h="298450">
                                <a:moveTo>
                                  <a:pt x="168617" y="0"/>
                                </a:moveTo>
                                <a:lnTo>
                                  <a:pt x="59562" y="0"/>
                                </a:lnTo>
                                <a:lnTo>
                                  <a:pt x="0" y="298081"/>
                                </a:lnTo>
                                <a:lnTo>
                                  <a:pt x="54648" y="298081"/>
                                </a:lnTo>
                                <a:lnTo>
                                  <a:pt x="266255" y="225742"/>
                                </a:lnTo>
                                <a:lnTo>
                                  <a:pt x="278485" y="167551"/>
                                </a:lnTo>
                                <a:lnTo>
                                  <a:pt x="125094" y="217589"/>
                                </a:lnTo>
                                <a:lnTo>
                                  <a:pt x="168617" y="0"/>
                                </a:lnTo>
                                <a:close/>
                              </a:path>
                            </a:pathLst>
                          </a:custGeom>
                          <a:solidFill>
                            <a:srgbClr val="020303"/>
                          </a:solidFill>
                        </wps:spPr>
                        <wps:bodyPr wrap="square" lIns="0" tIns="0" rIns="0" bIns="0" rtlCol="0">
                          <a:prstTxWarp prst="textNoShape">
                            <a:avLst/>
                          </a:prstTxWarp>
                          <a:noAutofit/>
                        </wps:bodyPr>
                      </wps:wsp>
                      <wps:wsp>
                        <wps:cNvPr id="15" name="Graphic 15"/>
                        <wps:cNvSpPr/>
                        <wps:spPr>
                          <a:xfrm>
                            <a:off x="2009225" y="32760"/>
                            <a:ext cx="278765" cy="298450"/>
                          </a:xfrm>
                          <a:custGeom>
                            <a:avLst/>
                            <a:gdLst/>
                            <a:ahLst/>
                            <a:cxnLst/>
                            <a:rect l="l" t="t" r="r" b="b"/>
                            <a:pathLst>
                              <a:path w="278765" h="298450">
                                <a:moveTo>
                                  <a:pt x="59562" y="0"/>
                                </a:moveTo>
                                <a:lnTo>
                                  <a:pt x="168617" y="0"/>
                                </a:lnTo>
                                <a:lnTo>
                                  <a:pt x="125094" y="217589"/>
                                </a:lnTo>
                                <a:lnTo>
                                  <a:pt x="278485" y="167551"/>
                                </a:lnTo>
                                <a:lnTo>
                                  <a:pt x="266255" y="225742"/>
                                </a:lnTo>
                                <a:lnTo>
                                  <a:pt x="54648" y="298081"/>
                                </a:lnTo>
                                <a:lnTo>
                                  <a:pt x="0" y="298081"/>
                                </a:lnTo>
                                <a:lnTo>
                                  <a:pt x="59562" y="0"/>
                                </a:lnTo>
                                <a:close/>
                              </a:path>
                            </a:pathLst>
                          </a:custGeom>
                          <a:ln w="11137">
                            <a:solidFill>
                              <a:srgbClr val="C2282D"/>
                            </a:solidFill>
                            <a:prstDash val="solid"/>
                          </a:ln>
                        </wps:spPr>
                        <wps:bodyPr wrap="square" lIns="0" tIns="0" rIns="0" bIns="0" rtlCol="0">
                          <a:prstTxWarp prst="textNoShape">
                            <a:avLst/>
                          </a:prstTxWarp>
                          <a:noAutofit/>
                        </wps:bodyPr>
                      </wps:wsp>
                    </wpg:wgp>
                  </a:graphicData>
                </a:graphic>
              </wp:anchor>
            </w:drawing>
          </mc:Choice>
          <mc:Fallback>
            <w:pict>
              <v:group id="Group 1" style="position:absolute;margin-left:350.25pt;margin-top:-28.55pt;width:180.6pt;height:26.5pt;z-index:251658240;mso-wrap-distance-left:0;mso-wrap-distance-right:0;mso-position-horizontal-relative:page" coordsize="22936,3365" o:spid="_x0000_s1026" w14:anchorId="67AD1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">
                <v:shape id="Graphic 2" style="position:absolute;left:55;top:319;width:3321;height:2991;visibility:visible;mso-wrap-style:square;v-text-anchor:top" coordsize="332105,299085" o:spid="_x0000_s1027" fillcolor="#020303" stroked="f" path="m31826,l21513,53848r54648,-267l65023,108775r-54394,279l,163182r53593,l37020,245046r506,23549l49656,285373r23761,10013l108813,298640r162916,l281787,245579r-106616,547l162452,244070r-8230,-5350l150478,230072r740,-11950l162394,163182r135992,267l308978,109054r-135446,280l184149,55206r136538,l331571,266,318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">
                  <v:path arrowok="t"/>
                </v:shape>
                <v:shape id="Graphic 3" style="position:absolute;left:55;top:319;width:3321;height:2991;visibility:visible;mso-wrap-style:square;v-text-anchor:top" coordsize="332105,299085" o:spid="_x0000_s1028" filled="f" strokecolor="#c2282d" strokeweight=".30936mm" path="m31826,l331571,266,320687,55206r-136538,l173532,109334r135446,-280l298386,163449r-135992,-267l151218,218122r-740,11950l154222,238720r8230,5350l175171,246126r106616,-547l271729,298640r-162916,l73417,295386,49656,285373,37526,268595r-506,-23549l53593,163182,,163182,10629,109054r54394,-279l76161,53581r-54648,267l318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">
                  <v:path arrowok="t"/>
                </v:shape>
                <v:shape id="Graphic 4" style="position:absolute;left:3316;top:322;width:3315;height:2991;visibility:visible;mso-wrap-style:square;v-text-anchor:top" coordsize="331470,299085" o:spid="_x0000_s1029" fillcolor="#020303" stroked="f" path="m330987,l140893,,104952,3400,77652,13600,58988,30598,48958,54394,32359,136791r2653,11992l48131,159443r23585,9329l105765,176771r78892,14973l173520,244500r-163183,l,298615r191465,l253953,285229r28075,-39637l298640,162636r-2522,-12443l283176,139247r-23364,-9453l226021,121831,147954,107162,158280,54394r162382,l3309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">
                  <v:path arrowok="t"/>
                </v:shape>
                <v:shape id="Graphic 5" style="position:absolute;left:3316;top:322;width:3315;height:2991;visibility:visible;mso-wrap-style:square;v-text-anchor:top" coordsize="331470,299085" o:spid="_x0000_s1030" filled="f" strokecolor="#c2282d" strokeweight=".30936mm" path="m140893,l330987,,320662,54394r-162382,l147954,107162r78067,14669l283176,139247r15464,23389l282028,245592r-9734,23097l253953,285229r-26944,9976l191465,298615,,298615,10337,244500r163183,l184657,191744,105765,176771,48131,159443,32359,136791,48958,54394,58988,30598,77652,13600,104952,3400,140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">
                  <v:path arrowok="t"/>
                </v:shape>
                <v:shape id="Graphic 6" style="position:absolute;left:6583;top:311;width:3092;height:2997;visibility:visible;mso-wrap-style:square;v-text-anchor:top" coordsize="309245,299720" o:spid="_x0000_s1031" fillcolor="#020303" stroked="f" path="m308952,l129197,,93513,3416,66433,13666,47954,30748,38074,54660,,245592r284,23557l11982,285981r23118,10103l69646,299453r177038,l257022,246938r-150152,-254l145224,55486r152311,l308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">
                  <v:path arrowok="t"/>
                </v:shape>
                <v:shape id="Graphic 7" style="position:absolute;left:6583;top:311;width:3092;height:2997;visibility:visible;mso-wrap-style:square;v-text-anchor:top" coordsize="309245,299720" o:spid="_x0000_s1032" filled="f" strokecolor="#c2282d" strokeweight=".30936mm" path="m129197,l308952,,297535,55486r-152311,l106870,246684r150152,254l246684,299453r-177038,l35100,296084,11982,285981,284,269149,,245592,38074,54660,47954,30748,66433,13666,93513,3416,129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">
                  <v:path arrowok="t"/>
                </v:shape>
                <v:shape id="Graphic 8" style="position:absolute;left:9574;top:55;width:3582;height:3251;visibility:visible;mso-wrap-style:square;v-text-anchor:top" coordsize="358140,325120" o:spid="_x0000_s1033" fillcolor="#020303" stroked="f" path="m173799,l63639,,36715,134366r-25565,l,189293r28295,l11150,272516r109068,280l136512,189293r79972,-254l190373,325018r107696,l357924,28028,249948,27749,227914,135724r-81585,l1737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">
                  <v:path arrowok="t"/>
                </v:shape>
                <v:shape id="Graphic 9" style="position:absolute;left:9574;top:55;width:3582;height:3251;visibility:visible;mso-wrap-style:square;v-text-anchor:top" coordsize="358140,325120" o:spid="_x0000_s1034" filled="f" strokecolor="#c2282d" strokeweight=".30936mm" path="m63639,l173799,,146329,135724r81585,l249948,27749r107976,279l298069,325018r-107696,l216484,189039r-79972,254l120218,272796,11150,272516,28295,189293,,189293,11150,134366r25565,l636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">
                  <v:path arrowok="t"/>
                </v:shape>
                <v:shape id="Graphic 10" style="position:absolute;left:13181;top:325;width:3378;height:2984;visibility:visible;mso-wrap-style:square;v-text-anchor:top" coordsize="337820,298450" o:spid="_x0000_s1035" fillcolor="#020303" stroked="f" path="m266547,l130289,,93892,3363,66443,13392,47825,30132,38087,53568,,245033r549,23227l12519,284886r23385,10025l70700,298335r135459,l242794,294939r27760,-10193l289437,267753r9661,-22986l109080,244767,147142,54381r190000,l337244,53568r-336,-23286l325010,13455,301556,3363,266547,xem337142,54381r-108390,l190385,244767r108713,l299440,243954,337142,543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">
                  <v:path arrowok="t"/>
                </v:shape>
                <v:shape id="Graphic 11" style="position:absolute;left:13181;top:325;width:3378;height:2984;visibility:visible;mso-wrap-style:square;v-text-anchor:top" coordsize="337820,298450" o:spid="_x0000_s1036" filled="f" strokecolor="#c2282d" strokeweight=".30936mm" path="m147142,54381l109080,244767r81305,l228752,54381r-81610,xem130289,l266547,r35009,3363l325010,13455r11898,16827l337248,53848,299440,243954r-10003,23799l270554,284746r-27760,10193l206159,298335r-135459,l35904,294911,12519,284886,549,268260,,245033,38087,53568,47825,30132,66443,13392,93933,3348,1302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">
                  <v:path arrowok="t"/>
                </v:shape>
                <v:shape id="Graphic 12" style="position:absolute;left:16700;top:325;width:3378;height:2984;visibility:visible;mso-wrap-style:square;v-text-anchor:top" coordsize="337820,298450" o:spid="_x0000_s1037" fillcolor="#020303" stroked="f" path="m266522,l130289,,93884,3363,66441,13392,47827,30132,38074,53568,,245033r544,23227l12515,284886r23393,10025l70713,298335r135433,l242781,294939r27759,-10193l289419,267753r9654,-22986l109067,244767,147142,54381r190013,l337257,53568r-344,-23286l325008,13455,301546,3363,266522,xem337155,54381r-108428,l190373,244767r108700,l299415,243954,337155,543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">
                  <v:path arrowok="t"/>
                </v:shape>
                <v:shape id="Graphic 13" style="position:absolute;left:16700;top:325;width:3378;height:2984;visibility:visible;mso-wrap-style:square;v-text-anchor:top" coordsize="337820,298450" o:spid="_x0000_s1038" filled="f" strokecolor="#c2282d" strokeweight=".30936mm" path="m147142,54381l109067,244767r81306,l228727,54381r-81585,xem130289,l266522,r35024,3363l325008,13455r11905,16827l337261,53848,299415,243954r-9996,23799l270540,284746r-27759,10193l206146,298335r-135433,l35908,294911,12515,284886,544,268260,,245033,38074,53568,47827,30132,66441,13392,93926,3348,1302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">
                  <v:path arrowok="t"/>
                </v:shape>
                <v:shape id="Graphic 14" style="position:absolute;left:20092;top:327;width:2787;height:2985;visibility:visible;mso-wrap-style:square;v-text-anchor:top" coordsize="278765,298450" o:spid="_x0000_s1039" fillcolor="#020303" stroked="f" path="m168617,l59562,,,298081r54648,l266255,225742r12230,-58191l125094,217589,168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">
                  <v:path arrowok="t"/>
                </v:shape>
                <v:shape id="Graphic 15" style="position:absolute;left:20092;top:327;width:2787;height:2985;visibility:visible;mso-wrap-style:square;v-text-anchor:top" coordsize="278765,298450" o:spid="_x0000_s1040" filled="f" strokecolor="#c2282d" strokeweight=".30936mm" path="m59562,l168617,,125094,217589,278485,167551r-12230,58191l54648,298081,,298081,59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">
                  <v:path arrowok="t"/>
                </v:shape>
                <w10:wrap anchorx="page"/>
              </v:group>
            </w:pict>
          </mc:Fallback>
        </mc:AlternateContent>
      </w:r>
      <w:r>
        <w:rPr>
          <w:noProof/>
        </w:rPr>
        <w:drawing>
          <wp:anchor distT="0" distB="0" distL="0" distR="0" simplePos="0" relativeHeight="251658241" behindDoc="1" locked="0" layoutInCell="1" allowOverlap="1" wp14:anchorId="5FBF8917" wp14:editId="51FB28CC">
            <wp:simplePos x="0" y="0"/>
            <wp:positionH relativeFrom="page">
              <wp:posOffset>1054549</wp:posOffset>
            </wp:positionH>
            <wp:positionV relativeFrom="paragraph">
              <wp:posOffset>-364125</wp:posOffset>
            </wp:positionV>
            <wp:extent cx="3219934" cy="101875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3219934" cy="1018755"/>
                    </a:xfrm>
                    <a:prstGeom prst="rect">
                      <a:avLst/>
                    </a:prstGeom>
                  </pic:spPr>
                </pic:pic>
              </a:graphicData>
            </a:graphic>
          </wp:anchor>
        </w:drawing>
      </w:r>
      <w:r w:rsidR="004C5FB7">
        <w:rPr>
          <w:color w:val="231F20"/>
        </w:rPr>
        <w:t xml:space="preserve">Pasco </w:t>
      </w:r>
      <w:r w:rsidR="004C5FB7">
        <w:rPr>
          <w:color w:val="231F20"/>
        </w:rPr>
        <w:t>eSchool</w:t>
      </w:r>
      <w:r w:rsidR="004C5FB7">
        <w:rPr>
          <w:color w:val="231F20"/>
        </w:rPr>
        <w:t xml:space="preserve"> will provide innovative, personalized learning experiences to empower student success and foster a community of lifelong learners.</w:t>
      </w:r>
      <w:r w:rsidR="00751C12">
        <w:rPr>
          <w:color w:val="231F20"/>
        </w:rPr>
        <w:t xml:space="preserve"> </w:t>
      </w:r>
    </w:p>
    <w:p w:rsidR="00846789" w:rsidP="4A70CCF8" w:rsidRDefault="00846789" w14:paraId="29011254" w14:textId="0921C9C9">
      <w:pPr>
        <w:spacing w:before="107" w:line="200" w:lineRule="exact"/>
        <w:ind w:left="2790" w:right="301"/>
        <w:jc w:val="center"/>
        <w:rPr>
          <w:rFonts w:ascii="Times New Roman" w:hAnsi="Times New Roman" w:eastAsia="Times New Roman" w:cs="Times New Roman"/>
          <w:strike w:val="0"/>
          <w:dstrike w:val="0"/>
          <w:color w:val="231F20"/>
          <w:sz w:val="24"/>
          <w:szCs w:val="24"/>
        </w:rPr>
      </w:pPr>
      <w:r w:rsidRPr="1FCF6632" w:rsidR="4E5D8840">
        <w:rPr>
          <w:rFonts w:ascii="Times New Roman" w:hAnsi="Times New Roman" w:eastAsia="Times New Roman" w:cs="Times New Roman"/>
          <w:b w:val="1"/>
          <w:bCs w:val="1"/>
          <w:i w:val="1"/>
          <w:iCs w:val="1"/>
          <w:strike w:val="0"/>
          <w:dstrike w:val="0"/>
          <w:color w:val="231F20"/>
          <w:sz w:val="24"/>
          <w:szCs w:val="24"/>
        </w:rPr>
        <w:t>Theme:</w:t>
      </w:r>
      <w:r w:rsidRPr="1FCF6632" w:rsidR="71E08928">
        <w:rPr>
          <w:rFonts w:ascii="Times New Roman" w:hAnsi="Times New Roman" w:eastAsia="Times New Roman" w:cs="Times New Roman"/>
          <w:b w:val="1"/>
          <w:bCs w:val="1"/>
          <w:i w:val="1"/>
          <w:iCs w:val="1"/>
          <w:strike w:val="0"/>
          <w:dstrike w:val="0"/>
          <w:color w:val="231F20"/>
          <w:sz w:val="24"/>
          <w:szCs w:val="24"/>
        </w:rPr>
        <w:t xml:space="preserve">  </w:t>
      </w:r>
      <w:r w:rsidRPr="1FCF6632" w:rsidR="5CD6CE82">
        <w:rPr>
          <w:rFonts w:ascii="Times New Roman" w:hAnsi="Times New Roman" w:eastAsia="Times New Roman" w:cs="Times New Roman"/>
          <w:b w:val="1"/>
          <w:bCs w:val="1"/>
          <w:i w:val="1"/>
          <w:iCs w:val="1"/>
          <w:strike w:val="0"/>
          <w:dstrike w:val="0"/>
          <w:color w:val="231F20"/>
          <w:sz w:val="24"/>
          <w:szCs w:val="24"/>
        </w:rPr>
        <w:t>Leveling Up</w:t>
      </w:r>
      <w:r w:rsidRPr="1FCF6632" w:rsidR="71E08928">
        <w:rPr>
          <w:rFonts w:ascii="Times New Roman" w:hAnsi="Times New Roman" w:eastAsia="Times New Roman" w:cs="Times New Roman"/>
          <w:b w:val="1"/>
          <w:bCs w:val="1"/>
          <w:i w:val="1"/>
          <w:iCs w:val="1"/>
          <w:strike w:val="0"/>
          <w:dstrike w:val="0"/>
          <w:color w:val="231F20"/>
          <w:sz w:val="24"/>
          <w:szCs w:val="24"/>
        </w:rPr>
        <w:t xml:space="preserve"> – Elevating Every Ninja Every Day</w:t>
      </w:r>
    </w:p>
    <w:p w:rsidR="23BEF488" w:rsidP="23BEF488" w:rsidRDefault="23BEF488" w14:paraId="72DD7DC2" w14:textId="3BCB3660">
      <w:pPr>
        <w:spacing w:before="107" w:line="200" w:lineRule="exact"/>
        <w:ind w:right="301"/>
        <w:jc w:val="center"/>
        <w:rPr>
          <w:rFonts w:ascii="Times New Roman" w:hAnsi="Times New Roman" w:eastAsia="Times New Roman" w:cs="Times New Roman"/>
          <w:b w:val="1"/>
          <w:bCs w:val="1"/>
          <w:i w:val="1"/>
          <w:iCs w:val="1"/>
          <w:color w:val="231F20"/>
          <w:sz w:val="24"/>
          <w:szCs w:val="24"/>
        </w:rPr>
      </w:pPr>
    </w:p>
    <w:p w:rsidRPr="00846789" w:rsidR="0052355E" w:rsidP="0096691E" w:rsidRDefault="0096691E" w14:paraId="011CEFCE" w14:textId="2862D54A">
      <w:pPr>
        <w:spacing w:before="107" w:line="200" w:lineRule="exact"/>
        <w:ind w:right="301"/>
        <w:rPr>
          <w:rFonts w:ascii="Times New Roman" w:hAnsi="Times New Roman" w:eastAsia="Times New Roman" w:cs="Times New Roman"/>
          <w:b w:val="1"/>
          <w:bCs w:val="1"/>
          <w:color w:val="231F20"/>
          <w:sz w:val="24"/>
          <w:szCs w:val="24"/>
          <w:u w:val="single"/>
        </w:rPr>
      </w:pPr>
      <w:r w:rsidRPr="1FCF6632" w:rsidR="3571D36D">
        <w:rPr>
          <w:rFonts w:ascii="Times New Roman" w:hAnsi="Times New Roman" w:eastAsia="Times New Roman" w:cs="Times New Roman"/>
          <w:b w:val="1"/>
          <w:bCs w:val="1"/>
          <w:color w:val="231F20"/>
          <w:sz w:val="24"/>
          <w:szCs w:val="24"/>
          <w:u w:val="single"/>
        </w:rPr>
        <w:t xml:space="preserve">2026 – 2027 </w:t>
      </w:r>
      <w:r w:rsidRPr="1FCF6632" w:rsidR="0096691E">
        <w:rPr>
          <w:rFonts w:ascii="Times New Roman" w:hAnsi="Times New Roman" w:eastAsia="Times New Roman" w:cs="Times New Roman"/>
          <w:b w:val="1"/>
          <w:bCs w:val="1"/>
          <w:color w:val="231F20"/>
          <w:sz w:val="24"/>
          <w:szCs w:val="24"/>
          <w:u w:val="single"/>
        </w:rPr>
        <w:t xml:space="preserve">SCHOOL IMPROVEMENT GOALS AND PLANNING </w:t>
      </w:r>
    </w:p>
    <w:p w:rsidRPr="0096691E" w:rsidR="0096691E" w:rsidP="1FCF6632" w:rsidRDefault="0096691E" w14:paraId="10C82D45" w14:textId="035C25A5">
      <w:pPr>
        <w:spacing w:before="107" w:line="200" w:lineRule="exact"/>
        <w:ind w:right="301"/>
        <w:rPr>
          <w:rFonts w:ascii="Times New Roman" w:hAnsi="Times New Roman" w:eastAsia="Times New Roman" w:cs="Times New Roman"/>
          <w:color w:val="231F20"/>
          <w:sz w:val="22"/>
          <w:szCs w:val="22"/>
        </w:rPr>
      </w:pPr>
      <w:r w:rsidRPr="1FCF6632" w:rsidR="0096691E">
        <w:rPr>
          <w:rFonts w:ascii="Times New Roman" w:hAnsi="Times New Roman" w:eastAsia="Times New Roman" w:cs="Times New Roman"/>
          <w:color w:val="231F20"/>
          <w:sz w:val="22"/>
          <w:szCs w:val="22"/>
        </w:rPr>
        <w:t>The mission of the State Board of Education (S. 1008.31, F.S.) is to increase the proficiency of all students within one seamless, efficient system, by providing them with the opportunity to expand their knowledge and skills through learning opportunities and research valued by students, parents, and communities, and to maintain an accountability system that measures student progress toward the following goals:  </w:t>
      </w:r>
    </w:p>
    <w:p w:rsidRPr="0096691E" w:rsidR="0096691E" w:rsidP="1FCF6632" w:rsidRDefault="0096691E" w14:paraId="6A7D7992" w14:textId="77777777">
      <w:pPr>
        <w:spacing w:before="107" w:line="200" w:lineRule="exact"/>
        <w:ind w:left="720" w:right="301"/>
        <w:rPr>
          <w:rFonts w:ascii="Times New Roman" w:hAnsi="Times New Roman" w:eastAsia="Times New Roman" w:cs="Times New Roman"/>
          <w:color w:val="231F20"/>
          <w:sz w:val="22"/>
          <w:szCs w:val="22"/>
        </w:rPr>
      </w:pPr>
      <w:r w:rsidRPr="1FCF6632" w:rsidR="0096691E">
        <w:rPr>
          <w:rFonts w:ascii="Times New Roman" w:hAnsi="Times New Roman" w:eastAsia="Times New Roman" w:cs="Times New Roman"/>
          <w:color w:val="231F20"/>
          <w:sz w:val="22"/>
          <w:szCs w:val="22"/>
        </w:rPr>
        <w:t>• Highest student achievement  </w:t>
      </w:r>
    </w:p>
    <w:p w:rsidRPr="0096691E" w:rsidR="0096691E" w:rsidP="1FCF6632" w:rsidRDefault="0096691E" w14:paraId="6AADB725" w14:textId="77777777">
      <w:pPr>
        <w:spacing w:before="107" w:line="200" w:lineRule="exact"/>
        <w:ind w:left="720" w:right="301"/>
        <w:rPr>
          <w:rFonts w:ascii="Times New Roman" w:hAnsi="Times New Roman" w:eastAsia="Times New Roman" w:cs="Times New Roman"/>
          <w:color w:val="231F20"/>
          <w:sz w:val="22"/>
          <w:szCs w:val="22"/>
        </w:rPr>
      </w:pPr>
      <w:r w:rsidRPr="1FCF6632" w:rsidR="0096691E">
        <w:rPr>
          <w:rFonts w:ascii="Times New Roman" w:hAnsi="Times New Roman" w:eastAsia="Times New Roman" w:cs="Times New Roman"/>
          <w:color w:val="231F20"/>
          <w:sz w:val="22"/>
          <w:szCs w:val="22"/>
        </w:rPr>
        <w:t>• Seamless articulation and maximum access  </w:t>
      </w:r>
    </w:p>
    <w:p w:rsidRPr="0096691E" w:rsidR="0096691E" w:rsidP="1FCF6632" w:rsidRDefault="0096691E" w14:paraId="2557EFDE" w14:textId="77777777">
      <w:pPr>
        <w:spacing w:before="107" w:line="200" w:lineRule="exact"/>
        <w:ind w:left="720" w:right="301"/>
        <w:rPr>
          <w:rFonts w:ascii="Times New Roman" w:hAnsi="Times New Roman" w:eastAsia="Times New Roman" w:cs="Times New Roman"/>
          <w:color w:val="231F20"/>
          <w:sz w:val="22"/>
          <w:szCs w:val="22"/>
        </w:rPr>
      </w:pPr>
      <w:r w:rsidRPr="1FCF6632" w:rsidR="0096691E">
        <w:rPr>
          <w:rFonts w:ascii="Times New Roman" w:hAnsi="Times New Roman" w:eastAsia="Times New Roman" w:cs="Times New Roman"/>
          <w:color w:val="231F20"/>
          <w:sz w:val="22"/>
          <w:szCs w:val="22"/>
        </w:rPr>
        <w:t>• Skilled workforce and economic development  </w:t>
      </w:r>
    </w:p>
    <w:p w:rsidRPr="0096691E" w:rsidR="0096691E" w:rsidP="1FCF6632" w:rsidRDefault="0096691E" w14:paraId="3999E0EE" w14:textId="77777777">
      <w:pPr>
        <w:spacing w:before="107" w:line="200" w:lineRule="exact"/>
        <w:ind w:left="720" w:right="301"/>
        <w:rPr>
          <w:rFonts w:ascii="Times New Roman" w:hAnsi="Times New Roman" w:eastAsia="Times New Roman" w:cs="Times New Roman"/>
          <w:color w:val="231F20"/>
          <w:sz w:val="22"/>
          <w:szCs w:val="22"/>
        </w:rPr>
      </w:pPr>
      <w:r w:rsidRPr="1FCF6632" w:rsidR="0096691E">
        <w:rPr>
          <w:rFonts w:ascii="Times New Roman" w:hAnsi="Times New Roman" w:eastAsia="Times New Roman" w:cs="Times New Roman"/>
          <w:color w:val="231F20"/>
          <w:sz w:val="22"/>
          <w:szCs w:val="22"/>
        </w:rPr>
        <w:t>• Quality efficient services  </w:t>
      </w:r>
    </w:p>
    <w:p w:rsidRPr="00846789" w:rsidR="00894416" w:rsidP="1FCF6632" w:rsidRDefault="00894416" w14:paraId="1775B363" w14:textId="77777777">
      <w:pPr>
        <w:spacing w:before="107" w:line="200" w:lineRule="exact"/>
        <w:ind w:right="301"/>
        <w:rPr>
          <w:rFonts w:ascii="Times New Roman" w:hAnsi="Times New Roman" w:eastAsia="Times New Roman" w:cs="Times New Roman"/>
          <w:color w:val="231F20"/>
          <w:sz w:val="22"/>
          <w:szCs w:val="22"/>
        </w:rPr>
      </w:pPr>
    </w:p>
    <w:p w:rsidRPr="0096691E" w:rsidR="00894416" w:rsidP="1FCF6632" w:rsidRDefault="0096691E" w14:paraId="42825117" w14:textId="4604F3F2">
      <w:pPr>
        <w:spacing w:before="107" w:line="200" w:lineRule="exact"/>
        <w:ind w:right="301"/>
        <w:rPr>
          <w:rFonts w:ascii="Times New Roman" w:hAnsi="Times New Roman" w:eastAsia="Times New Roman" w:cs="Times New Roman"/>
          <w:color w:val="231F20"/>
          <w:sz w:val="22"/>
          <w:szCs w:val="22"/>
        </w:rPr>
      </w:pPr>
      <w:r w:rsidRPr="1FCF6632" w:rsidR="71E08928">
        <w:rPr>
          <w:rFonts w:ascii="Times New Roman" w:hAnsi="Times New Roman" w:eastAsia="Times New Roman" w:cs="Times New Roman"/>
          <w:color w:val="231F20"/>
          <w:sz w:val="22"/>
          <w:szCs w:val="22"/>
        </w:rPr>
        <w:t xml:space="preserve">Our District's Goal is to </w:t>
      </w:r>
      <w:r w:rsidRPr="1FCF6632" w:rsidR="7C11A4A1">
        <w:rPr>
          <w:rFonts w:ascii="Times New Roman" w:hAnsi="Times New Roman" w:eastAsia="Times New Roman" w:cs="Times New Roman"/>
          <w:color w:val="231F20"/>
          <w:sz w:val="22"/>
          <w:szCs w:val="22"/>
        </w:rPr>
        <w:t>continue as</w:t>
      </w:r>
      <w:r w:rsidRPr="1FCF6632" w:rsidR="71E08928">
        <w:rPr>
          <w:rFonts w:ascii="Times New Roman" w:hAnsi="Times New Roman" w:eastAsia="Times New Roman" w:cs="Times New Roman"/>
          <w:color w:val="231F20"/>
          <w:sz w:val="22"/>
          <w:szCs w:val="22"/>
        </w:rPr>
        <w:t xml:space="preserve"> a High Performing District! </w:t>
      </w:r>
    </w:p>
    <w:p w:rsidR="00846789" w:rsidP="1FCF6632" w:rsidRDefault="00846789" w14:paraId="1F060130" w14:textId="2F2A4932">
      <w:pPr>
        <w:spacing w:before="107" w:line="200" w:lineRule="exact"/>
        <w:ind w:right="301"/>
        <w:rPr>
          <w:rFonts w:ascii="Times New Roman" w:hAnsi="Times New Roman" w:eastAsia="Times New Roman" w:cs="Times New Roman"/>
          <w:color w:val="231F20"/>
          <w:sz w:val="22"/>
          <w:szCs w:val="22"/>
        </w:rPr>
      </w:pPr>
      <w:r w:rsidRPr="1FCF6632" w:rsidR="71E08928">
        <w:rPr>
          <w:rFonts w:ascii="Times New Roman" w:hAnsi="Times New Roman" w:eastAsia="Times New Roman" w:cs="Times New Roman"/>
          <w:color w:val="231F20"/>
          <w:sz w:val="22"/>
          <w:szCs w:val="22"/>
        </w:rPr>
        <w:t>Pasco </w:t>
      </w:r>
      <w:r w:rsidRPr="1FCF6632" w:rsidR="71E08928">
        <w:rPr>
          <w:rFonts w:ascii="Times New Roman" w:hAnsi="Times New Roman" w:eastAsia="Times New Roman" w:cs="Times New Roman"/>
          <w:color w:val="231F20"/>
          <w:sz w:val="22"/>
          <w:szCs w:val="22"/>
        </w:rPr>
        <w:t>eSch</w:t>
      </w:r>
      <w:r w:rsidRPr="1FCF6632" w:rsidR="71E08928">
        <w:rPr>
          <w:rFonts w:ascii="Times New Roman" w:hAnsi="Times New Roman" w:eastAsia="Times New Roman" w:cs="Times New Roman"/>
          <w:color w:val="231F20"/>
          <w:sz w:val="22"/>
          <w:szCs w:val="22"/>
        </w:rPr>
        <w:t>ool's</w:t>
      </w:r>
      <w:r w:rsidRPr="1FCF6632" w:rsidR="71E08928">
        <w:rPr>
          <w:rFonts w:ascii="Times New Roman" w:hAnsi="Times New Roman" w:eastAsia="Times New Roman" w:cs="Times New Roman"/>
          <w:color w:val="231F20"/>
          <w:sz w:val="22"/>
          <w:szCs w:val="22"/>
        </w:rPr>
        <w:t> O</w:t>
      </w:r>
      <w:r w:rsidRPr="1FCF6632" w:rsidR="71E08928">
        <w:rPr>
          <w:rFonts w:ascii="Times New Roman" w:hAnsi="Times New Roman" w:eastAsia="Times New Roman" w:cs="Times New Roman"/>
          <w:color w:val="231F20"/>
          <w:sz w:val="22"/>
          <w:szCs w:val="22"/>
        </w:rPr>
        <w:t>verarching Goal</w:t>
      </w:r>
      <w:r w:rsidRPr="1FCF6632" w:rsidR="399ACF1E">
        <w:rPr>
          <w:rFonts w:ascii="Times New Roman" w:hAnsi="Times New Roman" w:eastAsia="Times New Roman" w:cs="Times New Roman"/>
          <w:color w:val="231F20"/>
          <w:sz w:val="22"/>
          <w:szCs w:val="22"/>
        </w:rPr>
        <w:t>: Become</w:t>
      </w:r>
      <w:r w:rsidRPr="1FCF6632" w:rsidR="71E08928">
        <w:rPr>
          <w:rFonts w:ascii="Times New Roman" w:hAnsi="Times New Roman" w:eastAsia="Times New Roman" w:cs="Times New Roman"/>
          <w:color w:val="231F20"/>
          <w:sz w:val="22"/>
          <w:szCs w:val="22"/>
        </w:rPr>
        <w:t xml:space="preserve"> a High Performing Hybrid Virtual School </w:t>
      </w:r>
      <w:r w:rsidRPr="1FCF6632" w:rsidR="2783B450">
        <w:rPr>
          <w:rFonts w:ascii="Times New Roman" w:hAnsi="Times New Roman" w:eastAsia="Times New Roman" w:cs="Times New Roman"/>
          <w:color w:val="231F20"/>
          <w:sz w:val="22"/>
          <w:szCs w:val="22"/>
        </w:rPr>
        <w:t>an</w:t>
      </w:r>
      <w:r w:rsidRPr="1FCF6632" w:rsidR="2783B450">
        <w:rPr>
          <w:rFonts w:ascii="Times New Roman" w:hAnsi="Times New Roman" w:eastAsia="Times New Roman" w:cs="Times New Roman"/>
          <w:color w:val="231F20"/>
          <w:sz w:val="22"/>
          <w:szCs w:val="22"/>
        </w:rPr>
        <w:t xml:space="preserve">d </w:t>
      </w:r>
      <w:r w:rsidRPr="1FCF6632" w:rsidR="62A0C738">
        <w:rPr>
          <w:rFonts w:ascii="Times New Roman" w:hAnsi="Times New Roman" w:eastAsia="Times New Roman" w:cs="Times New Roman"/>
          <w:color w:val="231F20"/>
          <w:sz w:val="22"/>
          <w:szCs w:val="22"/>
        </w:rPr>
        <w:t>Earn</w:t>
      </w:r>
      <w:r w:rsidRPr="1FCF6632" w:rsidR="2783B450">
        <w:rPr>
          <w:rFonts w:ascii="Times New Roman" w:hAnsi="Times New Roman" w:eastAsia="Times New Roman" w:cs="Times New Roman"/>
          <w:color w:val="231F20"/>
          <w:sz w:val="22"/>
          <w:szCs w:val="22"/>
        </w:rPr>
        <w:t xml:space="preserve"> </w:t>
      </w:r>
      <w:r w:rsidRPr="1FCF6632" w:rsidR="2D2C0636">
        <w:rPr>
          <w:rFonts w:ascii="Times New Roman" w:hAnsi="Times New Roman" w:eastAsia="Times New Roman" w:cs="Times New Roman"/>
          <w:color w:val="231F20"/>
          <w:sz w:val="22"/>
          <w:szCs w:val="22"/>
        </w:rPr>
        <w:t xml:space="preserve">School </w:t>
      </w:r>
      <w:bookmarkStart w:name="_Int_4d9zJS8v" w:id="1005083802"/>
      <w:r w:rsidRPr="1FCF6632" w:rsidR="6D494CF7">
        <w:rPr>
          <w:rFonts w:ascii="Times New Roman" w:hAnsi="Times New Roman" w:eastAsia="Times New Roman" w:cs="Times New Roman"/>
          <w:color w:val="231F20"/>
          <w:sz w:val="22"/>
          <w:szCs w:val="22"/>
        </w:rPr>
        <w:t>Grade of</w:t>
      </w:r>
      <w:bookmarkEnd w:id="1005083802"/>
      <w:r w:rsidRPr="1FCF6632" w:rsidR="1A1BA8BF">
        <w:rPr>
          <w:rFonts w:ascii="Times New Roman" w:hAnsi="Times New Roman" w:eastAsia="Times New Roman" w:cs="Times New Roman"/>
          <w:color w:val="231F20"/>
          <w:sz w:val="22"/>
          <w:szCs w:val="22"/>
        </w:rPr>
        <w:t xml:space="preserve"> </w:t>
      </w:r>
      <w:r w:rsidRPr="1FCF6632" w:rsidR="2783B450">
        <w:rPr>
          <w:rFonts w:ascii="Times New Roman" w:hAnsi="Times New Roman" w:eastAsia="Times New Roman" w:cs="Times New Roman"/>
          <w:color w:val="231F20"/>
          <w:sz w:val="22"/>
          <w:szCs w:val="22"/>
        </w:rPr>
        <w:t>A</w:t>
      </w:r>
      <w:r w:rsidRPr="1FCF6632" w:rsidR="2783B450">
        <w:rPr>
          <w:rFonts w:ascii="Times New Roman" w:hAnsi="Times New Roman" w:eastAsia="Times New Roman" w:cs="Times New Roman"/>
          <w:color w:val="231F20"/>
          <w:sz w:val="22"/>
          <w:szCs w:val="22"/>
        </w:rPr>
        <w:t xml:space="preserve"> for both 7023 and 7004 Cost Centers. In addition, support Pasco County Schools </w:t>
      </w:r>
      <w:r w:rsidRPr="1FCF6632" w:rsidR="2783B450">
        <w:rPr>
          <w:rFonts w:ascii="Times New Roman" w:hAnsi="Times New Roman" w:eastAsia="Times New Roman" w:cs="Times New Roman"/>
          <w:color w:val="231F20"/>
          <w:sz w:val="22"/>
          <w:szCs w:val="22"/>
        </w:rPr>
        <w:t>in the area of</w:t>
      </w:r>
      <w:r w:rsidRPr="1FCF6632" w:rsidR="2783B450">
        <w:rPr>
          <w:rFonts w:ascii="Times New Roman" w:hAnsi="Times New Roman" w:eastAsia="Times New Roman" w:cs="Times New Roman"/>
          <w:color w:val="231F20"/>
          <w:sz w:val="22"/>
          <w:szCs w:val="22"/>
        </w:rPr>
        <w:t xml:space="preserve"> High School Graduation Rates, </w:t>
      </w:r>
      <w:r w:rsidRPr="1FCF6632" w:rsidR="1447C1B7">
        <w:rPr>
          <w:rFonts w:ascii="Times New Roman" w:hAnsi="Times New Roman" w:eastAsia="Times New Roman" w:cs="Times New Roman"/>
          <w:color w:val="231F20"/>
          <w:sz w:val="22"/>
          <w:szCs w:val="22"/>
        </w:rPr>
        <w:t>provide Hospital Homebound Services, and Zen services.</w:t>
      </w:r>
    </w:p>
    <w:p w:rsidR="1FCF6632" w:rsidP="1FCF6632" w:rsidRDefault="1FCF6632" w14:paraId="46622327" w14:textId="4E371F30">
      <w:pPr>
        <w:spacing w:before="107" w:line="200" w:lineRule="exact"/>
        <w:ind w:right="301"/>
        <w:rPr>
          <w:rFonts w:ascii="Times New Roman" w:hAnsi="Times New Roman" w:eastAsia="Times New Roman" w:cs="Times New Roman"/>
          <w:color w:val="231F20"/>
          <w:sz w:val="22"/>
          <w:szCs w:val="22"/>
        </w:rPr>
      </w:pPr>
    </w:p>
    <w:p w:rsidR="00846789" w:rsidP="00846789" w:rsidRDefault="00846789" w14:paraId="71D49BB9" w14:textId="4F7C1019">
      <w:pPr>
        <w:spacing w:before="107" w:line="200" w:lineRule="exact"/>
        <w:ind w:right="301"/>
      </w:pPr>
      <w:r w:rsidRPr="1FCF6632" w:rsidR="71E08928">
        <w:rPr>
          <w:rFonts w:ascii="Times New Roman" w:hAnsi="Times New Roman" w:eastAsia="Times New Roman" w:cs="Times New Roman"/>
          <w:b w:val="1"/>
          <w:bCs w:val="1"/>
          <w:color w:val="231F20"/>
          <w:sz w:val="24"/>
          <w:szCs w:val="24"/>
          <w:u w:val="single"/>
        </w:rPr>
        <w:t>Pasco </w:t>
      </w:r>
      <w:r w:rsidRPr="1FCF6632" w:rsidR="71E08928">
        <w:rPr>
          <w:rFonts w:ascii="Times New Roman" w:hAnsi="Times New Roman" w:eastAsia="Times New Roman" w:cs="Times New Roman"/>
          <w:b w:val="1"/>
          <w:bCs w:val="1"/>
          <w:color w:val="231F20"/>
          <w:sz w:val="24"/>
          <w:szCs w:val="24"/>
          <w:u w:val="single"/>
        </w:rPr>
        <w:t>eSchool’s</w:t>
      </w:r>
      <w:r w:rsidRPr="1FCF6632" w:rsidR="71E08928">
        <w:rPr>
          <w:rFonts w:ascii="Times New Roman" w:hAnsi="Times New Roman" w:eastAsia="Times New Roman" w:cs="Times New Roman"/>
          <w:b w:val="1"/>
          <w:bCs w:val="1"/>
          <w:color w:val="231F20"/>
          <w:sz w:val="24"/>
          <w:szCs w:val="24"/>
          <w:u w:val="single"/>
        </w:rPr>
        <w:t> School Focus for the 202</w:t>
      </w:r>
      <w:r w:rsidRPr="1FCF6632" w:rsidR="62235699">
        <w:rPr>
          <w:rFonts w:ascii="Times New Roman" w:hAnsi="Times New Roman" w:eastAsia="Times New Roman" w:cs="Times New Roman"/>
          <w:b w:val="1"/>
          <w:bCs w:val="1"/>
          <w:color w:val="231F20"/>
          <w:sz w:val="24"/>
          <w:szCs w:val="24"/>
          <w:u w:val="single"/>
        </w:rPr>
        <w:t>6</w:t>
      </w:r>
      <w:r w:rsidRPr="1FCF6632" w:rsidR="71E08928">
        <w:rPr>
          <w:rFonts w:ascii="Times New Roman" w:hAnsi="Times New Roman" w:eastAsia="Times New Roman" w:cs="Times New Roman"/>
          <w:b w:val="1"/>
          <w:bCs w:val="1"/>
          <w:color w:val="231F20"/>
          <w:sz w:val="24"/>
          <w:szCs w:val="24"/>
          <w:u w:val="single"/>
        </w:rPr>
        <w:t xml:space="preserve"> – 202</w:t>
      </w:r>
      <w:r w:rsidRPr="1FCF6632" w:rsidR="338D20AE">
        <w:rPr>
          <w:rFonts w:ascii="Times New Roman" w:hAnsi="Times New Roman" w:eastAsia="Times New Roman" w:cs="Times New Roman"/>
          <w:b w:val="1"/>
          <w:bCs w:val="1"/>
          <w:color w:val="231F20"/>
          <w:sz w:val="24"/>
          <w:szCs w:val="24"/>
          <w:u w:val="single"/>
        </w:rPr>
        <w:t>7</w:t>
      </w:r>
      <w:r w:rsidRPr="1FCF6632" w:rsidR="71E08928">
        <w:rPr>
          <w:rFonts w:ascii="Times New Roman" w:hAnsi="Times New Roman" w:eastAsia="Times New Roman" w:cs="Times New Roman"/>
          <w:b w:val="1"/>
          <w:bCs w:val="1"/>
          <w:color w:val="231F20"/>
          <w:sz w:val="24"/>
          <w:szCs w:val="24"/>
          <w:u w:val="single"/>
        </w:rPr>
        <w:t xml:space="preserve"> school year:</w:t>
      </w:r>
      <w:r w:rsidRPr="1FCF6632" w:rsidR="71E08928">
        <w:rPr>
          <w:rFonts w:ascii="Times New Roman" w:hAnsi="Times New Roman" w:eastAsia="Times New Roman" w:cs="Times New Roman"/>
          <w:b w:val="1"/>
          <w:bCs w:val="1"/>
          <w:color w:val="231F20"/>
          <w:sz w:val="24"/>
          <w:szCs w:val="24"/>
        </w:rPr>
        <w:t> </w:t>
      </w:r>
    </w:p>
    <w:p w:rsidR="23BEF488" w:rsidP="1FCF6632" w:rsidRDefault="23BEF488" w14:paraId="3B7CABA6" w14:textId="09B191F0">
      <w:pPr>
        <w:pStyle w:val="ListParagraph"/>
        <w:numPr>
          <w:ilvl w:val="0"/>
          <w:numId w:val="12"/>
        </w:numPr>
        <w:spacing w:before="0" w:beforeAutospacing="off" w:after="0" w:afterAutospacing="off" w:line="276" w:lineRule="auto"/>
        <w:ind w:left="720" w:right="0" w:hanging="360"/>
        <w:rPr>
          <w:rFonts w:ascii="Times New Roman" w:hAnsi="Times New Roman" w:eastAsia="Times New Roman" w:cs="Times New Roman"/>
          <w:noProof w:val="0"/>
          <w:sz w:val="22"/>
          <w:szCs w:val="22"/>
          <w:lang w:val="en-US"/>
        </w:rPr>
      </w:pPr>
      <w:r w:rsidRPr="1FCF6632" w:rsidR="42D821EF">
        <w:rPr>
          <w:rFonts w:ascii="Times New Roman" w:hAnsi="Times New Roman" w:eastAsia="Times New Roman" w:cs="Times New Roman"/>
          <w:noProof w:val="0"/>
          <w:sz w:val="22"/>
          <w:szCs w:val="22"/>
          <w:lang w:val="en-US"/>
        </w:rPr>
        <w:t>Student Academic Achievement</w:t>
      </w:r>
    </w:p>
    <w:p w:rsidR="23BEF488" w:rsidP="1FCF6632" w:rsidRDefault="23BEF488" w14:paraId="1282BD53" w14:textId="40432BB0">
      <w:pPr>
        <w:pStyle w:val="ListParagraph"/>
        <w:numPr>
          <w:ilvl w:val="0"/>
          <w:numId w:val="12"/>
        </w:numPr>
        <w:spacing w:before="0" w:beforeAutospacing="off" w:after="0" w:afterAutospacing="off" w:line="276" w:lineRule="auto"/>
        <w:ind w:left="720" w:right="0" w:hanging="360"/>
        <w:rPr>
          <w:rFonts w:ascii="Times New Roman" w:hAnsi="Times New Roman" w:eastAsia="Times New Roman" w:cs="Times New Roman"/>
          <w:noProof w:val="0"/>
          <w:sz w:val="22"/>
          <w:szCs w:val="22"/>
          <w:lang w:val="en-US"/>
        </w:rPr>
      </w:pPr>
      <w:r w:rsidRPr="1FCF6632" w:rsidR="42D821EF">
        <w:rPr>
          <w:rFonts w:ascii="Times New Roman" w:hAnsi="Times New Roman" w:eastAsia="Times New Roman" w:cs="Times New Roman"/>
          <w:noProof w:val="0"/>
          <w:sz w:val="22"/>
          <w:szCs w:val="22"/>
          <w:lang w:val="en-US"/>
        </w:rPr>
        <w:t>Participation and Performance in Accelerated Courses</w:t>
      </w:r>
    </w:p>
    <w:p w:rsidR="23BEF488" w:rsidP="1FCF6632" w:rsidRDefault="23BEF488" w14:paraId="43746C1B" w14:textId="24D327FB">
      <w:pPr>
        <w:pStyle w:val="ListParagraph"/>
        <w:numPr>
          <w:ilvl w:val="0"/>
          <w:numId w:val="12"/>
        </w:numPr>
        <w:spacing w:before="0" w:beforeAutospacing="off" w:after="0" w:afterAutospacing="off" w:line="276" w:lineRule="auto"/>
        <w:ind w:left="720" w:right="0" w:hanging="360"/>
        <w:rPr>
          <w:rFonts w:ascii="Times New Roman" w:hAnsi="Times New Roman" w:eastAsia="Times New Roman" w:cs="Times New Roman"/>
          <w:noProof w:val="0"/>
          <w:sz w:val="22"/>
          <w:szCs w:val="22"/>
          <w:lang w:val="en-US"/>
        </w:rPr>
      </w:pPr>
      <w:r w:rsidRPr="1FCF6632" w:rsidR="42D821EF">
        <w:rPr>
          <w:rFonts w:ascii="Times New Roman" w:hAnsi="Times New Roman" w:eastAsia="Times New Roman" w:cs="Times New Roman"/>
          <w:noProof w:val="0"/>
          <w:sz w:val="22"/>
          <w:szCs w:val="22"/>
          <w:lang w:val="en-US"/>
        </w:rPr>
        <w:t>Performance of Students with Disabilities</w:t>
      </w:r>
    </w:p>
    <w:p w:rsidR="23BEF488" w:rsidP="1FCF6632" w:rsidRDefault="23BEF488" w14:paraId="03E88240" w14:textId="6E90E47B">
      <w:pPr>
        <w:pStyle w:val="ListParagraph"/>
        <w:numPr>
          <w:ilvl w:val="0"/>
          <w:numId w:val="12"/>
        </w:numPr>
        <w:spacing w:before="0" w:beforeAutospacing="off" w:after="0" w:afterAutospacing="off" w:line="276" w:lineRule="auto"/>
        <w:ind w:left="720" w:right="0" w:hanging="360"/>
        <w:rPr>
          <w:rFonts w:ascii="Times New Roman" w:hAnsi="Times New Roman" w:eastAsia="Times New Roman" w:cs="Times New Roman"/>
          <w:noProof w:val="0"/>
          <w:sz w:val="22"/>
          <w:szCs w:val="22"/>
          <w:lang w:val="en-US"/>
        </w:rPr>
      </w:pPr>
      <w:r w:rsidRPr="1FCF6632" w:rsidR="42D821EF">
        <w:rPr>
          <w:rFonts w:ascii="Times New Roman" w:hAnsi="Times New Roman" w:eastAsia="Times New Roman" w:cs="Times New Roman"/>
          <w:noProof w:val="0"/>
          <w:sz w:val="22"/>
          <w:szCs w:val="22"/>
          <w:lang w:val="en-US"/>
        </w:rPr>
        <w:t>Parental Choice and Student Engagement</w:t>
      </w:r>
    </w:p>
    <w:p w:rsidR="23BEF488" w:rsidP="1FCF6632" w:rsidRDefault="23BEF488" w14:paraId="2C3A16CA" w14:textId="62B02A7B">
      <w:pPr>
        <w:pStyle w:val="ListParagraph"/>
        <w:numPr>
          <w:ilvl w:val="0"/>
          <w:numId w:val="12"/>
        </w:numPr>
        <w:spacing w:before="0" w:beforeAutospacing="off" w:after="0" w:afterAutospacing="off" w:line="276" w:lineRule="auto"/>
        <w:ind w:left="720" w:right="0" w:hanging="360"/>
        <w:rPr>
          <w:rFonts w:ascii="Times New Roman" w:hAnsi="Times New Roman" w:eastAsia="Times New Roman" w:cs="Times New Roman"/>
          <w:noProof w:val="0"/>
          <w:sz w:val="22"/>
          <w:szCs w:val="22"/>
          <w:lang w:val="en-US"/>
        </w:rPr>
      </w:pPr>
      <w:r w:rsidRPr="1FCF6632" w:rsidR="42D821EF">
        <w:rPr>
          <w:rFonts w:ascii="Times New Roman" w:hAnsi="Times New Roman" w:eastAsia="Times New Roman" w:cs="Times New Roman"/>
          <w:noProof w:val="0"/>
          <w:sz w:val="22"/>
          <w:szCs w:val="22"/>
          <w:lang w:val="en-US"/>
        </w:rPr>
        <w:t>Fiscal Responsibility</w:t>
      </w:r>
    </w:p>
    <w:p w:rsidR="23BEF488" w:rsidP="1FCF6632" w:rsidRDefault="23BEF488" w14:paraId="61FA8369" w14:textId="7E2E3250">
      <w:pPr>
        <w:pStyle w:val="Normal"/>
        <w:spacing w:before="107" w:line="200" w:lineRule="exact"/>
        <w:ind w:right="301"/>
        <w:rPr>
          <w:rFonts w:ascii="Times New Roman" w:hAnsi="Times New Roman" w:eastAsia="Times New Roman" w:cs="Times New Roman"/>
          <w:b w:val="1"/>
          <w:bCs w:val="1"/>
          <w:color w:val="231F20"/>
          <w:sz w:val="22"/>
          <w:szCs w:val="22"/>
        </w:rPr>
      </w:pPr>
    </w:p>
    <w:p w:rsidRPr="0096691E" w:rsidR="0096691E" w:rsidP="1FCF6632" w:rsidRDefault="0096691E" w14:paraId="6108E9A0" w14:textId="467A5DD3">
      <w:pPr>
        <w:pStyle w:val="Normal"/>
        <w:spacing w:before="107" w:line="200" w:lineRule="exact"/>
        <w:ind/>
        <w:rPr>
          <w:rFonts w:ascii="Times New Roman" w:hAnsi="Times New Roman" w:eastAsia="Times New Roman" w:cs="Times New Roman"/>
          <w:color w:val="231F20"/>
          <w:sz w:val="24"/>
          <w:szCs w:val="24"/>
          <w:u w:val="single"/>
        </w:rPr>
      </w:pPr>
      <w:r w:rsidRPr="1FCF6632" w:rsidR="0096691E">
        <w:rPr>
          <w:rFonts w:ascii="Times New Roman" w:hAnsi="Times New Roman" w:eastAsia="Times New Roman" w:cs="Times New Roman"/>
          <w:b w:val="1"/>
          <w:bCs w:val="1"/>
          <w:color w:val="231F20"/>
          <w:sz w:val="24"/>
          <w:szCs w:val="24"/>
          <w:u w:val="single"/>
        </w:rPr>
        <w:t>Pasco </w:t>
      </w:r>
      <w:r w:rsidRPr="1FCF6632" w:rsidR="0096691E">
        <w:rPr>
          <w:rFonts w:ascii="Times New Roman" w:hAnsi="Times New Roman" w:eastAsia="Times New Roman" w:cs="Times New Roman"/>
          <w:b w:val="1"/>
          <w:bCs w:val="1"/>
          <w:color w:val="231F20"/>
          <w:sz w:val="24"/>
          <w:szCs w:val="24"/>
          <w:u w:val="single"/>
        </w:rPr>
        <w:t>eSchool</w:t>
      </w:r>
      <w:r w:rsidRPr="1FCF6632" w:rsidR="0096691E">
        <w:rPr>
          <w:rFonts w:ascii="Times New Roman" w:hAnsi="Times New Roman" w:eastAsia="Times New Roman" w:cs="Times New Roman"/>
          <w:b w:val="1"/>
          <w:bCs w:val="1"/>
          <w:color w:val="231F20"/>
          <w:sz w:val="24"/>
          <w:szCs w:val="24"/>
          <w:u w:val="single"/>
        </w:rPr>
        <w:t xml:space="preserve"> SUP </w:t>
      </w:r>
      <w:r w:rsidRPr="1FCF6632" w:rsidR="0096691E">
        <w:rPr>
          <w:rFonts w:ascii="Times New Roman" w:hAnsi="Times New Roman" w:eastAsia="Times New Roman" w:cs="Times New Roman"/>
          <w:b w:val="1"/>
          <w:bCs w:val="1"/>
          <w:color w:val="231F20"/>
          <w:sz w:val="24"/>
          <w:szCs w:val="24"/>
          <w:u w:val="single"/>
        </w:rPr>
        <w:t>Plan</w:t>
      </w:r>
      <w:r w:rsidRPr="1FCF6632" w:rsidR="354FBBA0">
        <w:rPr>
          <w:rFonts w:ascii="Times New Roman" w:hAnsi="Times New Roman" w:eastAsia="Times New Roman" w:cs="Times New Roman"/>
          <w:b w:val="1"/>
          <w:bCs w:val="1"/>
          <w:color w:val="231F20"/>
          <w:sz w:val="24"/>
          <w:szCs w:val="24"/>
          <w:u w:val="single"/>
        </w:rPr>
        <w:t>:</w:t>
      </w:r>
      <w:r w:rsidRPr="1FCF6632" w:rsidR="354FBBA0">
        <w:rPr>
          <w:rFonts w:ascii="Times New Roman" w:hAnsi="Times New Roman" w:eastAsia="Times New Roman" w:cs="Times New Roman"/>
          <w:b w:val="1"/>
          <w:bCs w:val="1"/>
          <w:color w:val="231F20"/>
          <w:sz w:val="24"/>
          <w:szCs w:val="24"/>
          <w:u w:val="single"/>
        </w:rPr>
        <w:t xml:space="preserve"> </w:t>
      </w:r>
      <w:r w:rsidRPr="1FCF6632" w:rsidR="0096691E">
        <w:rPr>
          <w:rFonts w:ascii="Times New Roman" w:hAnsi="Times New Roman" w:eastAsia="Times New Roman" w:cs="Times New Roman"/>
          <w:b w:val="1"/>
          <w:bCs w:val="1"/>
          <w:color w:val="231F20"/>
          <w:sz w:val="24"/>
          <w:szCs w:val="24"/>
          <w:u w:val="single"/>
        </w:rPr>
        <w:t>202</w:t>
      </w:r>
      <w:r w:rsidRPr="1FCF6632" w:rsidR="157A0A5D">
        <w:rPr>
          <w:rFonts w:ascii="Times New Roman" w:hAnsi="Times New Roman" w:eastAsia="Times New Roman" w:cs="Times New Roman"/>
          <w:b w:val="1"/>
          <w:bCs w:val="1"/>
          <w:color w:val="231F20"/>
          <w:sz w:val="24"/>
          <w:szCs w:val="24"/>
          <w:u w:val="single"/>
        </w:rPr>
        <w:t>6</w:t>
      </w:r>
      <w:r w:rsidRPr="1FCF6632" w:rsidR="0096691E">
        <w:rPr>
          <w:rFonts w:ascii="Times New Roman" w:hAnsi="Times New Roman" w:eastAsia="Times New Roman" w:cs="Times New Roman"/>
          <w:b w:val="1"/>
          <w:bCs w:val="1"/>
          <w:color w:val="231F20"/>
          <w:sz w:val="24"/>
          <w:szCs w:val="24"/>
          <w:u w:val="single"/>
        </w:rPr>
        <w:t xml:space="preserve"> – 202</w:t>
      </w:r>
      <w:r w:rsidRPr="1FCF6632" w:rsidR="305A95A9">
        <w:rPr>
          <w:rFonts w:ascii="Times New Roman" w:hAnsi="Times New Roman" w:eastAsia="Times New Roman" w:cs="Times New Roman"/>
          <w:b w:val="1"/>
          <w:bCs w:val="1"/>
          <w:color w:val="231F20"/>
          <w:sz w:val="24"/>
          <w:szCs w:val="24"/>
          <w:u w:val="single"/>
        </w:rPr>
        <w:t>7</w:t>
      </w:r>
    </w:p>
    <w:p w:rsidRPr="0096691E" w:rsidR="0096691E" w:rsidP="0096691E" w:rsidRDefault="0096691E" w14:paraId="2DF7791E" w14:textId="12D69339">
      <w:pPr>
        <w:numPr>
          <w:ilvl w:val="0"/>
          <w:numId w:val="6"/>
        </w:numPr>
        <w:spacing w:before="107" w:line="200" w:lineRule="exact"/>
        <w:ind w:right="301"/>
        <w:rPr>
          <w:rFonts w:ascii="Times New Roman" w:hAnsi="Times New Roman" w:eastAsia="Times New Roman" w:cs="Times New Roman"/>
          <w:color w:val="231F20"/>
        </w:rPr>
      </w:pPr>
      <w:r w:rsidRPr="6EB529E4" w:rsidR="0096691E">
        <w:rPr>
          <w:rFonts w:ascii="Times New Roman" w:hAnsi="Times New Roman" w:eastAsia="Times New Roman" w:cs="Times New Roman"/>
          <w:b w:val="1"/>
          <w:bCs w:val="1"/>
          <w:color w:val="231F20"/>
        </w:rPr>
        <w:t>By June 202</w:t>
      </w:r>
      <w:r w:rsidRPr="6EB529E4" w:rsidR="4DBF92BD">
        <w:rPr>
          <w:rFonts w:ascii="Times New Roman" w:hAnsi="Times New Roman" w:eastAsia="Times New Roman" w:cs="Times New Roman"/>
          <w:b w:val="1"/>
          <w:bCs w:val="1"/>
          <w:color w:val="231F20"/>
        </w:rPr>
        <w:t>7</w:t>
      </w:r>
      <w:r w:rsidRPr="6EB529E4" w:rsidR="0096691E">
        <w:rPr>
          <w:rFonts w:ascii="Times New Roman" w:hAnsi="Times New Roman" w:eastAsia="Times New Roman" w:cs="Times New Roman"/>
          <w:b w:val="1"/>
          <w:bCs w:val="1"/>
          <w:color w:val="231F20"/>
        </w:rPr>
        <w:t>, Pasco </w:t>
      </w:r>
      <w:r w:rsidRPr="6EB529E4" w:rsidR="0096691E">
        <w:rPr>
          <w:rFonts w:ascii="Times New Roman" w:hAnsi="Times New Roman" w:eastAsia="Times New Roman" w:cs="Times New Roman"/>
          <w:b w:val="1"/>
          <w:bCs w:val="1"/>
          <w:color w:val="231F20"/>
        </w:rPr>
        <w:t>eSchool</w:t>
      </w:r>
      <w:r w:rsidRPr="6EB529E4" w:rsidR="0096691E">
        <w:rPr>
          <w:rFonts w:ascii="Times New Roman" w:hAnsi="Times New Roman" w:eastAsia="Times New Roman" w:cs="Times New Roman"/>
          <w:b w:val="1"/>
          <w:bCs w:val="1"/>
          <w:color w:val="231F20"/>
        </w:rPr>
        <w:t xml:space="preserve"> will increase student academic </w:t>
      </w:r>
      <w:r w:rsidRPr="6EB529E4" w:rsidR="0096691E">
        <w:rPr>
          <w:rFonts w:ascii="Times New Roman" w:hAnsi="Times New Roman" w:eastAsia="Times New Roman" w:cs="Times New Roman"/>
          <w:b w:val="1"/>
          <w:bCs w:val="1"/>
          <w:color w:val="231F20"/>
        </w:rPr>
        <w:t>proficiency</w:t>
      </w:r>
      <w:r w:rsidRPr="6EB529E4" w:rsidR="0096691E">
        <w:rPr>
          <w:rFonts w:ascii="Times New Roman" w:hAnsi="Times New Roman" w:eastAsia="Times New Roman" w:cs="Times New Roman"/>
          <w:b w:val="1"/>
          <w:bCs w:val="1"/>
          <w:color w:val="231F20"/>
        </w:rPr>
        <w:t xml:space="preserve"> by </w:t>
      </w:r>
      <w:r w:rsidRPr="6EB529E4" w:rsidR="69CFE7F5">
        <w:rPr>
          <w:rFonts w:ascii="Times New Roman" w:hAnsi="Times New Roman" w:eastAsia="Times New Roman" w:cs="Times New Roman"/>
          <w:b w:val="1"/>
          <w:bCs w:val="1"/>
          <w:color w:val="231F20"/>
        </w:rPr>
        <w:t>20</w:t>
      </w:r>
      <w:r w:rsidRPr="6EB529E4" w:rsidR="0096691E">
        <w:rPr>
          <w:rFonts w:ascii="Times New Roman" w:hAnsi="Times New Roman" w:eastAsia="Times New Roman" w:cs="Times New Roman"/>
          <w:b w:val="1"/>
          <w:bCs w:val="1"/>
          <w:color w:val="231F20"/>
        </w:rPr>
        <w:t xml:space="preserve">% in </w:t>
      </w:r>
      <w:r w:rsidRPr="6EB529E4" w:rsidR="0096691E">
        <w:rPr>
          <w:rFonts w:ascii="Times New Roman" w:hAnsi="Times New Roman" w:eastAsia="Times New Roman" w:cs="Times New Roman"/>
          <w:b w:val="1"/>
          <w:bCs w:val="1"/>
          <w:color w:val="231F20"/>
        </w:rPr>
        <w:t xml:space="preserve">ELA, </w:t>
      </w:r>
      <w:r w:rsidRPr="6EB529E4" w:rsidR="0096691E">
        <w:rPr>
          <w:rFonts w:ascii="Times New Roman" w:hAnsi="Times New Roman" w:eastAsia="Times New Roman" w:cs="Times New Roman"/>
          <w:b w:val="1"/>
          <w:bCs w:val="1"/>
          <w:color w:val="231F20"/>
        </w:rPr>
        <w:t>Mathematics</w:t>
      </w:r>
      <w:r w:rsidRPr="6EB529E4" w:rsidR="0096691E">
        <w:rPr>
          <w:rFonts w:ascii="Times New Roman" w:hAnsi="Times New Roman" w:eastAsia="Times New Roman" w:cs="Times New Roman"/>
          <w:b w:val="1"/>
          <w:bCs w:val="1"/>
          <w:color w:val="231F20"/>
        </w:rPr>
        <w:t>, Science, and Social Studies (grades 3 – 10), as measured by the Florida Department of Education (FLDOE) school grading components.</w:t>
      </w:r>
      <w:r w:rsidRPr="6EB529E4" w:rsidR="0096691E">
        <w:rPr>
          <w:rFonts w:ascii="Times New Roman" w:hAnsi="Times New Roman" w:eastAsia="Times New Roman" w:cs="Times New Roman"/>
          <w:color w:val="231F20"/>
        </w:rPr>
        <w:t>  </w:t>
      </w:r>
    </w:p>
    <w:p w:rsidRPr="0096691E" w:rsidR="0096691E" w:rsidP="0096691E" w:rsidRDefault="0096691E" w14:paraId="6484E943" w14:textId="76AD41AA">
      <w:pPr>
        <w:numPr>
          <w:ilvl w:val="1"/>
          <w:numId w:val="6"/>
        </w:numPr>
        <w:spacing w:before="107" w:line="200" w:lineRule="exact"/>
        <w:ind w:right="301"/>
        <w:rPr>
          <w:rFonts w:ascii="Times New Roman" w:hAnsi="Times New Roman" w:eastAsia="Times New Roman" w:cs="Times New Roman"/>
          <w:color w:val="231F20"/>
        </w:rPr>
      </w:pPr>
      <w:r w:rsidRPr="4A70CCF8" w:rsidR="71E08928">
        <w:rPr>
          <w:rFonts w:ascii="Times New Roman" w:hAnsi="Times New Roman" w:eastAsia="Times New Roman" w:cs="Times New Roman"/>
          <w:color w:val="231F20"/>
        </w:rPr>
        <w:t>Analyze baseline state, district, and school assessment data to identify strengths and gaps in each</w:t>
      </w:r>
    </w:p>
    <w:p w:rsidRPr="0096691E" w:rsidR="0096691E" w:rsidP="4A70CCF8" w:rsidRDefault="0096691E" w14:paraId="09EE2D26" w14:textId="76DD6FDD">
      <w:pPr>
        <w:spacing w:before="107" w:line="200" w:lineRule="exact"/>
        <w:ind w:left="1440" w:right="301"/>
      </w:pPr>
      <w:r w:rsidRPr="4A70CCF8" w:rsidR="71E08928">
        <w:rPr>
          <w:rFonts w:ascii="Times New Roman" w:hAnsi="Times New Roman" w:eastAsia="Times New Roman" w:cs="Times New Roman"/>
          <w:color w:val="231F20"/>
        </w:rPr>
        <w:t>subject area.  </w:t>
      </w:r>
    </w:p>
    <w:p w:rsidRPr="0096691E" w:rsidR="0096691E" w:rsidP="0096691E" w:rsidRDefault="0096691E" w14:paraId="4BA3E8AC" w14:textId="43EDF01B">
      <w:pPr>
        <w:numPr>
          <w:ilvl w:val="1"/>
          <w:numId w:val="6"/>
        </w:numPr>
        <w:spacing w:before="107" w:line="200" w:lineRule="exact"/>
        <w:ind w:right="301"/>
        <w:rPr>
          <w:rFonts w:ascii="Times New Roman" w:hAnsi="Times New Roman" w:eastAsia="Times New Roman" w:cs="Times New Roman"/>
          <w:color w:val="231F20"/>
        </w:rPr>
      </w:pPr>
      <w:r w:rsidRPr="4A70CCF8" w:rsidR="30A31BEA">
        <w:rPr>
          <w:rFonts w:ascii="Times New Roman" w:hAnsi="Times New Roman" w:eastAsia="Times New Roman" w:cs="Times New Roman"/>
          <w:color w:val="231F20"/>
        </w:rPr>
        <w:t>Provide</w:t>
      </w:r>
      <w:r w:rsidRPr="4A70CCF8" w:rsidR="0D4A4BCA">
        <w:rPr>
          <w:rFonts w:ascii="Times New Roman" w:hAnsi="Times New Roman" w:eastAsia="Times New Roman" w:cs="Times New Roman"/>
          <w:color w:val="231F20"/>
        </w:rPr>
        <w:t xml:space="preserve"> </w:t>
      </w:r>
      <w:r w:rsidRPr="4A70CCF8" w:rsidR="30A31BEA">
        <w:rPr>
          <w:rFonts w:ascii="Times New Roman" w:hAnsi="Times New Roman" w:eastAsia="Times New Roman" w:cs="Times New Roman"/>
          <w:color w:val="231F20"/>
        </w:rPr>
        <w:t>high</w:t>
      </w:r>
      <w:r w:rsidRPr="4A70CCF8" w:rsidR="30A31BEA">
        <w:rPr>
          <w:rFonts w:ascii="Times New Roman" w:hAnsi="Times New Roman" w:eastAsia="Times New Roman" w:cs="Times New Roman"/>
          <w:color w:val="231F20"/>
        </w:rPr>
        <w:t xml:space="preserve">-impact </w:t>
      </w:r>
      <w:r w:rsidRPr="4A70CCF8" w:rsidR="37EFCC0D">
        <w:rPr>
          <w:rFonts w:ascii="Times New Roman" w:hAnsi="Times New Roman" w:eastAsia="Times New Roman" w:cs="Times New Roman"/>
          <w:color w:val="231F20"/>
        </w:rPr>
        <w:t xml:space="preserve">virtual </w:t>
      </w:r>
      <w:r w:rsidRPr="4A70CCF8" w:rsidR="30A31BEA">
        <w:rPr>
          <w:rFonts w:ascii="Times New Roman" w:hAnsi="Times New Roman" w:eastAsia="Times New Roman" w:cs="Times New Roman"/>
          <w:color w:val="231F20"/>
        </w:rPr>
        <w:t>instructional strategies within an online/hybrid environment.  </w:t>
      </w:r>
    </w:p>
    <w:p w:rsidRPr="0096691E" w:rsidR="0096691E" w:rsidP="0096691E" w:rsidRDefault="0096691E" w14:paraId="29D8EA9F" w14:textId="77777777">
      <w:pPr>
        <w:numPr>
          <w:ilvl w:val="1"/>
          <w:numId w:val="6"/>
        </w:numPr>
        <w:spacing w:before="107" w:line="200" w:lineRule="exact"/>
        <w:ind w:right="301"/>
        <w:rPr>
          <w:rFonts w:ascii="Times New Roman" w:hAnsi="Times New Roman" w:eastAsia="Times New Roman" w:cs="Times New Roman"/>
          <w:color w:val="231F20"/>
        </w:rPr>
      </w:pPr>
      <w:r w:rsidRPr="4A70CCF8" w:rsidR="30A31BEA">
        <w:rPr>
          <w:rFonts w:ascii="Times New Roman" w:hAnsi="Times New Roman" w:eastAsia="Times New Roman" w:cs="Times New Roman"/>
          <w:color w:val="231F20"/>
        </w:rPr>
        <w:t>Establish cross-curricular literacy initiatives to support reading and writing skills across content areas.  </w:t>
      </w:r>
    </w:p>
    <w:p w:rsidRPr="0096691E" w:rsidR="0096691E" w:rsidP="0096691E" w:rsidRDefault="0096691E" w14:paraId="6FC11230" w14:textId="75765935">
      <w:pPr>
        <w:numPr>
          <w:ilvl w:val="1"/>
          <w:numId w:val="6"/>
        </w:numPr>
        <w:spacing w:before="107" w:line="200" w:lineRule="exact"/>
        <w:ind w:right="301"/>
        <w:rPr>
          <w:rFonts w:ascii="Times New Roman" w:hAnsi="Times New Roman" w:eastAsia="Times New Roman" w:cs="Times New Roman"/>
          <w:color w:val="231F20"/>
        </w:rPr>
      </w:pPr>
      <w:r w:rsidRPr="1FCF6632" w:rsidR="6FC9F8E0">
        <w:rPr>
          <w:rFonts w:ascii="Times New Roman" w:hAnsi="Times New Roman" w:eastAsia="Times New Roman" w:cs="Times New Roman"/>
          <w:color w:val="231F20"/>
        </w:rPr>
        <w:t xml:space="preserve">Progress </w:t>
      </w:r>
      <w:r w:rsidRPr="1FCF6632" w:rsidR="6FC9F8E0">
        <w:rPr>
          <w:rFonts w:ascii="Times New Roman" w:hAnsi="Times New Roman" w:eastAsia="Times New Roman" w:cs="Times New Roman"/>
          <w:color w:val="231F20"/>
        </w:rPr>
        <w:t>monitor</w:t>
      </w:r>
      <w:r w:rsidRPr="1FCF6632" w:rsidR="6FC9F8E0">
        <w:rPr>
          <w:rFonts w:ascii="Times New Roman" w:hAnsi="Times New Roman" w:eastAsia="Times New Roman" w:cs="Times New Roman"/>
          <w:color w:val="231F20"/>
        </w:rPr>
        <w:t xml:space="preserve"> the impact of instruction through module assessments, Discussion Based </w:t>
      </w:r>
      <w:r w:rsidRPr="1FCF6632" w:rsidR="6FC9F8E0">
        <w:rPr>
          <w:rFonts w:ascii="Times New Roman" w:hAnsi="Times New Roman" w:eastAsia="Times New Roman" w:cs="Times New Roman"/>
          <w:color w:val="231F20"/>
        </w:rPr>
        <w:t>Assessments</w:t>
      </w:r>
      <w:r w:rsidRPr="1FCF6632" w:rsidR="6FC9F8E0">
        <w:rPr>
          <w:rFonts w:ascii="Times New Roman" w:hAnsi="Times New Roman" w:eastAsia="Times New Roman" w:cs="Times New Roman"/>
          <w:color w:val="231F20"/>
        </w:rPr>
        <w:t>,</w:t>
      </w:r>
      <w:r w:rsidRPr="1FCF6632" w:rsidR="0BE0965B">
        <w:rPr>
          <w:rFonts w:ascii="Times New Roman" w:hAnsi="Times New Roman" w:eastAsia="Times New Roman" w:cs="Times New Roman"/>
          <w:color w:val="231F20"/>
        </w:rPr>
        <w:t xml:space="preserve"> </w:t>
      </w:r>
      <w:r w:rsidRPr="1FCF6632" w:rsidR="336985F7">
        <w:rPr>
          <w:rFonts w:ascii="Times New Roman" w:hAnsi="Times New Roman" w:eastAsia="Times New Roman" w:cs="Times New Roman"/>
          <w:color w:val="231F20"/>
        </w:rPr>
        <w:t>state</w:t>
      </w:r>
      <w:r w:rsidRPr="1FCF6632" w:rsidR="336985F7">
        <w:rPr>
          <w:rFonts w:ascii="Times New Roman" w:hAnsi="Times New Roman" w:eastAsia="Times New Roman" w:cs="Times New Roman"/>
          <w:color w:val="231F20"/>
        </w:rPr>
        <w:t xml:space="preserve"> </w:t>
      </w:r>
      <w:r w:rsidRPr="1FCF6632" w:rsidR="336985F7">
        <w:rPr>
          <w:rFonts w:ascii="Times New Roman" w:hAnsi="Times New Roman" w:eastAsia="Times New Roman" w:cs="Times New Roman"/>
          <w:color w:val="231F20"/>
        </w:rPr>
        <w:t>assessments</w:t>
      </w:r>
      <w:r w:rsidRPr="1FCF6632" w:rsidR="4E0B4695">
        <w:rPr>
          <w:rFonts w:ascii="Times New Roman" w:hAnsi="Times New Roman" w:eastAsia="Times New Roman" w:cs="Times New Roman"/>
          <w:color w:val="231F20"/>
        </w:rPr>
        <w:t xml:space="preserve"> and walkthroughs</w:t>
      </w:r>
      <w:r w:rsidRPr="1FCF6632" w:rsidR="4C7E11BD">
        <w:rPr>
          <w:rFonts w:ascii="Times New Roman" w:hAnsi="Times New Roman" w:eastAsia="Times New Roman" w:cs="Times New Roman"/>
          <w:color w:val="231F20"/>
        </w:rPr>
        <w:t>.</w:t>
      </w:r>
    </w:p>
    <w:p w:rsidR="6F44E3FC" w:rsidP="1FCF6632" w:rsidRDefault="6F44E3FC" w14:paraId="71411B0D" w14:textId="6C3E8BB1">
      <w:pPr>
        <w:numPr>
          <w:ilvl w:val="1"/>
          <w:numId w:val="6"/>
        </w:numPr>
        <w:spacing w:before="107" w:line="200" w:lineRule="exact"/>
        <w:ind w:right="301"/>
        <w:rPr>
          <w:rFonts w:ascii="Times New Roman" w:hAnsi="Times New Roman" w:eastAsia="Times New Roman" w:cs="Times New Roman"/>
          <w:color w:val="231F20"/>
        </w:rPr>
      </w:pPr>
      <w:r w:rsidRPr="1FCF6632" w:rsidR="6F44E3FC">
        <w:rPr>
          <w:rFonts w:ascii="Times New Roman" w:hAnsi="Times New Roman" w:eastAsia="Times New Roman" w:cs="Times New Roman"/>
          <w:color w:val="231F20"/>
        </w:rPr>
        <w:t>I</w:t>
      </w:r>
      <w:r w:rsidRPr="1FCF6632" w:rsidR="0532F845">
        <w:rPr>
          <w:rFonts w:ascii="Times New Roman" w:hAnsi="Times New Roman" w:eastAsia="Times New Roman" w:cs="Times New Roman"/>
          <w:color w:val="231F20"/>
        </w:rPr>
        <w:t>mplement</w:t>
      </w:r>
      <w:r w:rsidRPr="1FCF6632" w:rsidR="6F44E3FC">
        <w:rPr>
          <w:rFonts w:ascii="Times New Roman" w:hAnsi="Times New Roman" w:eastAsia="Times New Roman" w:cs="Times New Roman"/>
          <w:color w:val="231F20"/>
        </w:rPr>
        <w:t xml:space="preserve"> resiliency and PBIS s</w:t>
      </w:r>
      <w:r w:rsidRPr="1FCF6632" w:rsidR="26F0A89D">
        <w:rPr>
          <w:rFonts w:ascii="Times New Roman" w:hAnsi="Times New Roman" w:eastAsia="Times New Roman" w:cs="Times New Roman"/>
          <w:color w:val="231F20"/>
        </w:rPr>
        <w:t>ystems</w:t>
      </w:r>
      <w:r w:rsidRPr="1FCF6632" w:rsidR="6F44E3FC">
        <w:rPr>
          <w:rFonts w:ascii="Times New Roman" w:hAnsi="Times New Roman" w:eastAsia="Times New Roman" w:cs="Times New Roman"/>
          <w:color w:val="231F20"/>
        </w:rPr>
        <w:t xml:space="preserve"> in </w:t>
      </w:r>
      <w:r w:rsidRPr="1FCF6632" w:rsidR="144BDB8E">
        <w:rPr>
          <w:rFonts w:ascii="Times New Roman" w:hAnsi="Times New Roman" w:eastAsia="Times New Roman" w:cs="Times New Roman"/>
          <w:color w:val="231F20"/>
        </w:rPr>
        <w:t>the virtual/hybrid</w:t>
      </w:r>
      <w:r w:rsidRPr="1FCF6632" w:rsidR="6F44E3FC">
        <w:rPr>
          <w:rFonts w:ascii="Times New Roman" w:hAnsi="Times New Roman" w:eastAsia="Times New Roman" w:cs="Times New Roman"/>
          <w:color w:val="231F20"/>
        </w:rPr>
        <w:t xml:space="preserve"> setting</w:t>
      </w:r>
      <w:r w:rsidRPr="1FCF6632" w:rsidR="3639FA0D">
        <w:rPr>
          <w:rFonts w:ascii="Times New Roman" w:hAnsi="Times New Roman" w:eastAsia="Times New Roman" w:cs="Times New Roman"/>
          <w:color w:val="231F20"/>
        </w:rPr>
        <w:t>s</w:t>
      </w:r>
      <w:r w:rsidRPr="1FCF6632" w:rsidR="6F44E3FC">
        <w:rPr>
          <w:rFonts w:ascii="Times New Roman" w:hAnsi="Times New Roman" w:eastAsia="Times New Roman" w:cs="Times New Roman"/>
          <w:color w:val="231F20"/>
        </w:rPr>
        <w:t xml:space="preserve"> to </w:t>
      </w:r>
      <w:r w:rsidRPr="1FCF6632" w:rsidR="078B29C7">
        <w:rPr>
          <w:rFonts w:ascii="Times New Roman" w:hAnsi="Times New Roman" w:eastAsia="Times New Roman" w:cs="Times New Roman"/>
          <w:color w:val="231F20"/>
        </w:rPr>
        <w:t>support student engagement and learning.</w:t>
      </w:r>
    </w:p>
    <w:p w:rsidRPr="0096691E" w:rsidR="0096691E" w:rsidP="0096691E" w:rsidRDefault="0096691E" w14:paraId="341DBAA6" w14:textId="0A0AB169">
      <w:pPr>
        <w:numPr>
          <w:ilvl w:val="1"/>
          <w:numId w:val="6"/>
        </w:numPr>
        <w:spacing w:before="107" w:line="200" w:lineRule="exact"/>
        <w:ind w:right="301"/>
        <w:rPr>
          <w:rFonts w:ascii="Times New Roman" w:hAnsi="Times New Roman" w:eastAsia="Times New Roman" w:cs="Times New Roman"/>
          <w:color w:val="231F20"/>
        </w:rPr>
      </w:pPr>
      <w:r w:rsidRPr="4A70CCF8" w:rsidR="0FB4B2B8">
        <w:rPr>
          <w:rFonts w:ascii="Times New Roman" w:hAnsi="Times New Roman" w:eastAsia="Times New Roman" w:cs="Times New Roman"/>
          <w:color w:val="231F20"/>
        </w:rPr>
        <w:t>Collaborative Teaching Team</w:t>
      </w:r>
      <w:r w:rsidRPr="4A70CCF8" w:rsidR="480B3891">
        <w:rPr>
          <w:rFonts w:ascii="Times New Roman" w:hAnsi="Times New Roman" w:eastAsia="Times New Roman" w:cs="Times New Roman"/>
          <w:color w:val="231F20"/>
        </w:rPr>
        <w:t>s will</w:t>
      </w:r>
      <w:r w:rsidRPr="4A70CCF8" w:rsidR="0B45AA0A">
        <w:rPr>
          <w:rFonts w:ascii="Times New Roman" w:hAnsi="Times New Roman" w:eastAsia="Times New Roman" w:cs="Times New Roman"/>
          <w:color w:val="231F20"/>
        </w:rPr>
        <w:t>:</w:t>
      </w:r>
    </w:p>
    <w:p w:rsidRPr="0096691E" w:rsidR="0096691E" w:rsidP="4A70CCF8" w:rsidRDefault="0096691E" w14:paraId="36F1E1D2" w14:textId="4A37D5C6">
      <w:pPr>
        <w:numPr>
          <w:ilvl w:val="2"/>
          <w:numId w:val="6"/>
        </w:numPr>
        <w:spacing w:before="107" w:line="200" w:lineRule="exact"/>
        <w:ind w:right="301"/>
        <w:rPr>
          <w:rFonts w:ascii="Times New Roman" w:hAnsi="Times New Roman" w:eastAsia="Times New Roman" w:cs="Times New Roman"/>
          <w:color w:val="231F20"/>
        </w:rPr>
      </w:pPr>
      <w:r w:rsidRPr="4A70CCF8" w:rsidR="0B45AA0A">
        <w:rPr>
          <w:rFonts w:ascii="Times New Roman" w:hAnsi="Times New Roman" w:eastAsia="Times New Roman" w:cs="Times New Roman"/>
          <w:color w:val="231F20"/>
        </w:rPr>
        <w:t>Strengthen Tier 1 virtual practices</w:t>
      </w:r>
      <w:r w:rsidRPr="4A70CCF8" w:rsidR="0B45AA0A">
        <w:rPr>
          <w:rFonts w:ascii="Times New Roman" w:hAnsi="Times New Roman" w:eastAsia="Times New Roman" w:cs="Times New Roman"/>
          <w:color w:val="231F20"/>
        </w:rPr>
        <w:t xml:space="preserve"> (</w:t>
      </w:r>
      <w:r w:rsidRPr="4A70CCF8" w:rsidR="0B45AA0A">
        <w:rPr>
          <w:rFonts w:ascii="Times New Roman" w:hAnsi="Times New Roman" w:eastAsia="Times New Roman" w:cs="Times New Roman"/>
          <w:color w:val="231F20"/>
        </w:rPr>
        <w:t>e.g. Discussion Based Assessments, Feedback and Live Lessons) by examining the alignment of curriculum, instruction, and assessments in online course work to Florida B.E.S.T. standards.</w:t>
      </w:r>
    </w:p>
    <w:p w:rsidRPr="0096691E" w:rsidR="0096691E" w:rsidP="4A70CCF8" w:rsidRDefault="0096691E" w14:paraId="4FD17D21" w14:textId="4A34D6F1">
      <w:pPr>
        <w:numPr>
          <w:ilvl w:val="2"/>
          <w:numId w:val="6"/>
        </w:numPr>
        <w:spacing w:before="107" w:line="200" w:lineRule="exact"/>
        <w:ind w:right="301"/>
        <w:rPr>
          <w:rFonts w:ascii="Times New Roman" w:hAnsi="Times New Roman" w:eastAsia="Times New Roman" w:cs="Times New Roman"/>
          <w:color w:val="231F20"/>
        </w:rPr>
      </w:pPr>
      <w:r w:rsidRPr="4A70CCF8" w:rsidR="7462ADD3">
        <w:rPr>
          <w:rFonts w:ascii="Times New Roman" w:hAnsi="Times New Roman" w:eastAsia="Times New Roman" w:cs="Times New Roman"/>
          <w:color w:val="231F20"/>
        </w:rPr>
        <w:t xml:space="preserve">Examine Module and Segment Exams to progress monitor to </w:t>
      </w:r>
      <w:r w:rsidRPr="4A70CCF8" w:rsidR="7462ADD3">
        <w:rPr>
          <w:rFonts w:ascii="Times New Roman" w:hAnsi="Times New Roman" w:eastAsia="Times New Roman" w:cs="Times New Roman"/>
          <w:color w:val="231F20"/>
        </w:rPr>
        <w:t>identify</w:t>
      </w:r>
      <w:r w:rsidRPr="4A70CCF8" w:rsidR="7462ADD3">
        <w:rPr>
          <w:rFonts w:ascii="Times New Roman" w:hAnsi="Times New Roman" w:eastAsia="Times New Roman" w:cs="Times New Roman"/>
          <w:color w:val="231F20"/>
        </w:rPr>
        <w:t xml:space="preserve"> strengths and gaps between online content and tested standards</w:t>
      </w:r>
    </w:p>
    <w:p w:rsidRPr="0096691E" w:rsidR="0096691E" w:rsidP="4A70CCF8" w:rsidRDefault="0096691E" w14:paraId="58FA63D6" w14:textId="078D5F90">
      <w:pPr>
        <w:numPr>
          <w:ilvl w:val="2"/>
          <w:numId w:val="6"/>
        </w:numPr>
        <w:spacing w:before="107" w:line="200" w:lineRule="exact"/>
        <w:ind w:right="301"/>
        <w:rPr>
          <w:rFonts w:ascii="Times New Roman" w:hAnsi="Times New Roman" w:eastAsia="Times New Roman" w:cs="Times New Roman"/>
          <w:color w:val="231F20"/>
        </w:rPr>
      </w:pPr>
      <w:r w:rsidRPr="4A70CCF8" w:rsidR="71E08928">
        <w:rPr>
          <w:rFonts w:ascii="Times New Roman" w:hAnsi="Times New Roman" w:eastAsia="Times New Roman" w:cs="Times New Roman"/>
          <w:color w:val="231F20"/>
        </w:rPr>
        <w:t xml:space="preserve">Develop and implement monthly data cycles to </w:t>
      </w:r>
      <w:r w:rsidRPr="4A70CCF8" w:rsidR="71E08928">
        <w:rPr>
          <w:rFonts w:ascii="Times New Roman" w:hAnsi="Times New Roman" w:eastAsia="Times New Roman" w:cs="Times New Roman"/>
          <w:color w:val="231F20"/>
        </w:rPr>
        <w:t>monitor</w:t>
      </w:r>
      <w:r w:rsidRPr="4A70CCF8" w:rsidR="71E08928">
        <w:rPr>
          <w:rFonts w:ascii="Times New Roman" w:hAnsi="Times New Roman" w:eastAsia="Times New Roman" w:cs="Times New Roman"/>
          <w:color w:val="231F20"/>
        </w:rPr>
        <w:t xml:space="preserve"> student progress and provide Tier 2 and Tier 3 interventions.  </w:t>
      </w:r>
    </w:p>
    <w:p w:rsidRPr="0096691E" w:rsidR="0096691E" w:rsidP="4A70CCF8" w:rsidRDefault="0096691E" w14:paraId="4130CD1A" w14:textId="2AEB2296">
      <w:pPr>
        <w:numPr>
          <w:ilvl w:val="2"/>
          <w:numId w:val="6"/>
        </w:numPr>
        <w:spacing w:before="107" w:line="200" w:lineRule="exact"/>
        <w:ind w:right="301"/>
        <w:rPr>
          <w:rFonts w:ascii="Times New Roman" w:hAnsi="Times New Roman" w:eastAsia="Times New Roman" w:cs="Times New Roman"/>
          <w:color w:val="231F20"/>
        </w:rPr>
      </w:pPr>
      <w:r w:rsidRPr="4A70CCF8" w:rsidR="3279286F">
        <w:rPr>
          <w:rFonts w:ascii="Times New Roman" w:hAnsi="Times New Roman" w:eastAsia="Times New Roman" w:cs="Times New Roman"/>
          <w:color w:val="231F20"/>
        </w:rPr>
        <w:t xml:space="preserve">Track </w:t>
      </w:r>
      <w:r w:rsidRPr="4A70CCF8" w:rsidR="3279286F">
        <w:rPr>
          <w:rFonts w:ascii="Times New Roman" w:hAnsi="Times New Roman" w:eastAsia="Times New Roman" w:cs="Times New Roman"/>
          <w:color w:val="231F20"/>
        </w:rPr>
        <w:t>proficiency</w:t>
      </w:r>
      <w:r w:rsidRPr="4A70CCF8" w:rsidR="3279286F">
        <w:rPr>
          <w:rFonts w:ascii="Times New Roman" w:hAnsi="Times New Roman" w:eastAsia="Times New Roman" w:cs="Times New Roman"/>
          <w:color w:val="231F20"/>
        </w:rPr>
        <w:t xml:space="preserve"> trends</w:t>
      </w:r>
      <w:r w:rsidRPr="4A70CCF8" w:rsidR="3279286F">
        <w:rPr>
          <w:rFonts w:ascii="Times New Roman" w:hAnsi="Times New Roman" w:eastAsia="Times New Roman" w:cs="Times New Roman"/>
          <w:color w:val="231F20"/>
        </w:rPr>
        <w:t xml:space="preserve"> </w:t>
      </w:r>
      <w:r w:rsidRPr="4A70CCF8" w:rsidR="3279286F">
        <w:rPr>
          <w:rFonts w:ascii="Times New Roman" w:hAnsi="Times New Roman" w:eastAsia="Times New Roman" w:cs="Times New Roman"/>
          <w:color w:val="231F20"/>
        </w:rPr>
        <w:t xml:space="preserve">in standards </w:t>
      </w:r>
      <w:r w:rsidRPr="4A70CCF8" w:rsidR="3279286F">
        <w:rPr>
          <w:rFonts w:ascii="Times New Roman" w:hAnsi="Times New Roman" w:eastAsia="Times New Roman" w:cs="Times New Roman"/>
          <w:b w:val="1"/>
          <w:bCs w:val="1"/>
          <w:color w:val="231F20"/>
          <w:u w:val="single"/>
        </w:rPr>
        <w:t>and</w:t>
      </w:r>
      <w:r w:rsidRPr="4A70CCF8" w:rsidR="3279286F">
        <w:rPr>
          <w:rFonts w:ascii="Times New Roman" w:hAnsi="Times New Roman" w:eastAsia="Times New Roman" w:cs="Times New Roman"/>
          <w:color w:val="231F20"/>
        </w:rPr>
        <w:t xml:space="preserve"> </w:t>
      </w:r>
      <w:r w:rsidRPr="4A70CCF8" w:rsidR="36BE83F7">
        <w:rPr>
          <w:rFonts w:ascii="Times New Roman" w:hAnsi="Times New Roman" w:eastAsia="Times New Roman" w:cs="Times New Roman"/>
          <w:color w:val="231F20"/>
        </w:rPr>
        <w:t>completions,</w:t>
      </w:r>
      <w:r w:rsidRPr="4A70CCF8" w:rsidR="3279286F">
        <w:rPr>
          <w:rFonts w:ascii="Times New Roman" w:hAnsi="Times New Roman" w:eastAsia="Times New Roman" w:cs="Times New Roman"/>
          <w:color w:val="231F20"/>
        </w:rPr>
        <w:t xml:space="preserve"> </w:t>
      </w:r>
      <w:r w:rsidRPr="4A70CCF8" w:rsidR="6A14327D">
        <w:rPr>
          <w:rFonts w:ascii="Times New Roman" w:hAnsi="Times New Roman" w:eastAsia="Times New Roman" w:cs="Times New Roman"/>
          <w:color w:val="231F20"/>
        </w:rPr>
        <w:t>base</w:t>
      </w:r>
      <w:r w:rsidRPr="4A70CCF8" w:rsidR="3279286F">
        <w:rPr>
          <w:rFonts w:ascii="Times New Roman" w:hAnsi="Times New Roman" w:eastAsia="Times New Roman" w:cs="Times New Roman"/>
          <w:color w:val="231F20"/>
        </w:rPr>
        <w:t>d</w:t>
      </w:r>
      <w:r w:rsidRPr="4A70CCF8" w:rsidR="6A14327D">
        <w:rPr>
          <w:rFonts w:ascii="Times New Roman" w:hAnsi="Times New Roman" w:eastAsia="Times New Roman" w:cs="Times New Roman"/>
          <w:color w:val="231F20"/>
        </w:rPr>
        <w:t xml:space="preserve"> on</w:t>
      </w:r>
      <w:r w:rsidRPr="4A70CCF8" w:rsidR="3279286F">
        <w:rPr>
          <w:rFonts w:ascii="Times New Roman" w:hAnsi="Times New Roman" w:eastAsia="Times New Roman" w:cs="Times New Roman"/>
          <w:color w:val="231F20"/>
        </w:rPr>
        <w:t xml:space="preserve"> </w:t>
      </w:r>
      <w:r w:rsidRPr="4A70CCF8" w:rsidR="0D8220AB">
        <w:rPr>
          <w:rFonts w:ascii="Times New Roman" w:hAnsi="Times New Roman" w:eastAsia="Times New Roman" w:cs="Times New Roman"/>
          <w:color w:val="231F20"/>
        </w:rPr>
        <w:t>data-driven</w:t>
      </w:r>
      <w:r w:rsidRPr="4A70CCF8" w:rsidR="3279286F">
        <w:rPr>
          <w:rFonts w:ascii="Times New Roman" w:hAnsi="Times New Roman" w:eastAsia="Times New Roman" w:cs="Times New Roman"/>
          <w:color w:val="231F20"/>
        </w:rPr>
        <w:t xml:space="preserve"> decisions.  </w:t>
      </w:r>
    </w:p>
    <w:p w:rsidR="4A70CCF8" w:rsidP="1FCF6632" w:rsidRDefault="4A70CCF8" w14:paraId="2ECB7D18" w14:textId="4C4F9229">
      <w:pPr>
        <w:pStyle w:val="Normal"/>
        <w:spacing w:before="107" w:line="200" w:lineRule="exact"/>
        <w:ind w:left="2160" w:right="301"/>
        <w:rPr>
          <w:rFonts w:ascii="Times New Roman" w:hAnsi="Times New Roman" w:eastAsia="Times New Roman" w:cs="Times New Roman"/>
          <w:color w:val="231F20"/>
        </w:rPr>
      </w:pPr>
    </w:p>
    <w:p w:rsidRPr="0096691E" w:rsidR="0096691E" w:rsidP="0096691E" w:rsidRDefault="0096691E" w14:paraId="425BA63B" w14:textId="31CDF236">
      <w:pPr>
        <w:numPr>
          <w:ilvl w:val="0"/>
          <w:numId w:val="7"/>
        </w:numPr>
        <w:spacing w:before="107" w:line="200" w:lineRule="exact"/>
        <w:ind w:right="301"/>
        <w:rPr>
          <w:rFonts w:ascii="Times New Roman" w:hAnsi="Times New Roman" w:eastAsia="Times New Roman" w:cs="Times New Roman"/>
          <w:color w:val="231F20"/>
        </w:rPr>
      </w:pPr>
      <w:r w:rsidRPr="6EB529E4" w:rsidR="71E08928">
        <w:rPr>
          <w:rFonts w:ascii="Times New Roman" w:hAnsi="Times New Roman" w:eastAsia="Times New Roman" w:cs="Times New Roman"/>
          <w:b w:val="1"/>
          <w:bCs w:val="1"/>
          <w:color w:val="231F20"/>
        </w:rPr>
        <w:t>By June 202</w:t>
      </w:r>
      <w:r w:rsidRPr="6EB529E4" w:rsidR="3BF8E313">
        <w:rPr>
          <w:rFonts w:ascii="Times New Roman" w:hAnsi="Times New Roman" w:eastAsia="Times New Roman" w:cs="Times New Roman"/>
          <w:b w:val="1"/>
          <w:bCs w:val="1"/>
          <w:color w:val="231F20"/>
        </w:rPr>
        <w:t>7</w:t>
      </w:r>
      <w:r w:rsidRPr="6EB529E4" w:rsidR="71E08928">
        <w:rPr>
          <w:rFonts w:ascii="Times New Roman" w:hAnsi="Times New Roman" w:eastAsia="Times New Roman" w:cs="Times New Roman"/>
          <w:b w:val="1"/>
          <w:bCs w:val="1"/>
          <w:color w:val="231F20"/>
        </w:rPr>
        <w:t>, Pasco </w:t>
      </w:r>
      <w:r w:rsidRPr="6EB529E4" w:rsidR="71E08928">
        <w:rPr>
          <w:rFonts w:ascii="Times New Roman" w:hAnsi="Times New Roman" w:eastAsia="Times New Roman" w:cs="Times New Roman"/>
          <w:b w:val="1"/>
          <w:bCs w:val="1"/>
          <w:color w:val="231F20"/>
        </w:rPr>
        <w:t>eSchool</w:t>
      </w:r>
      <w:r w:rsidRPr="6EB529E4" w:rsidR="71E08928">
        <w:rPr>
          <w:rFonts w:ascii="Times New Roman" w:hAnsi="Times New Roman" w:eastAsia="Times New Roman" w:cs="Times New Roman"/>
          <w:b w:val="1"/>
          <w:bCs w:val="1"/>
          <w:color w:val="231F20"/>
        </w:rPr>
        <w:t xml:space="preserve"> will increase student learning gains by </w:t>
      </w:r>
      <w:r w:rsidRPr="6EB529E4" w:rsidR="74087185">
        <w:rPr>
          <w:rFonts w:ascii="Times New Roman" w:hAnsi="Times New Roman" w:eastAsia="Times New Roman" w:cs="Times New Roman"/>
          <w:b w:val="1"/>
          <w:bCs w:val="1"/>
          <w:color w:val="231F20"/>
        </w:rPr>
        <w:t>2</w:t>
      </w:r>
      <w:r w:rsidRPr="6EB529E4" w:rsidR="71E08928">
        <w:rPr>
          <w:rFonts w:ascii="Times New Roman" w:hAnsi="Times New Roman" w:eastAsia="Times New Roman" w:cs="Times New Roman"/>
          <w:b w:val="1"/>
          <w:bCs w:val="1"/>
          <w:color w:val="231F20"/>
        </w:rPr>
        <w:t>0%</w:t>
      </w:r>
      <w:r w:rsidRPr="6EB529E4" w:rsidR="71E08928">
        <w:rPr>
          <w:rFonts w:ascii="Times New Roman" w:hAnsi="Times New Roman" w:eastAsia="Times New Roman" w:cs="Times New Roman"/>
          <w:b w:val="1"/>
          <w:bCs w:val="1"/>
          <w:color w:val="231F20"/>
          <w:u w:val="none"/>
        </w:rPr>
        <w:t> </w:t>
      </w:r>
      <w:r w:rsidRPr="6EB529E4" w:rsidR="71E08928">
        <w:rPr>
          <w:rFonts w:ascii="Times New Roman" w:hAnsi="Times New Roman" w:eastAsia="Times New Roman" w:cs="Times New Roman"/>
          <w:b w:val="1"/>
          <w:bCs w:val="1"/>
          <w:color w:val="231F20"/>
        </w:rPr>
        <w:t>(with a target of 80+% of students) as measured by the Florida School Grade ELA and Math components.</w:t>
      </w:r>
      <w:r w:rsidRPr="6EB529E4" w:rsidR="71E08928">
        <w:rPr>
          <w:rFonts w:ascii="Times New Roman" w:hAnsi="Times New Roman" w:eastAsia="Times New Roman" w:cs="Times New Roman"/>
          <w:color w:val="231F20"/>
        </w:rPr>
        <w:t>  </w:t>
      </w:r>
    </w:p>
    <w:p w:rsidRPr="0096691E" w:rsidR="0096691E" w:rsidP="0096691E" w:rsidRDefault="0096691E" w14:paraId="51050F28" w14:textId="0A0DD164">
      <w:pPr>
        <w:numPr>
          <w:ilvl w:val="1"/>
          <w:numId w:val="7"/>
        </w:numPr>
        <w:spacing w:before="107" w:line="200" w:lineRule="exact"/>
        <w:ind w:right="301"/>
        <w:rPr>
          <w:rFonts w:ascii="Times New Roman" w:hAnsi="Times New Roman" w:eastAsia="Times New Roman" w:cs="Times New Roman"/>
          <w:color w:val="231F20"/>
        </w:rPr>
      </w:pPr>
      <w:r w:rsidRPr="4A70CCF8" w:rsidR="71E08928">
        <w:rPr>
          <w:rFonts w:ascii="Times New Roman" w:hAnsi="Times New Roman" w:eastAsia="Times New Roman" w:cs="Times New Roman"/>
          <w:color w:val="231F20"/>
        </w:rPr>
        <w:t xml:space="preserve">Provide professional development on </w:t>
      </w:r>
      <w:r w:rsidRPr="4A70CCF8" w:rsidR="13ECDFDD">
        <w:rPr>
          <w:rFonts w:ascii="Times New Roman" w:hAnsi="Times New Roman" w:eastAsia="Times New Roman" w:cs="Times New Roman"/>
          <w:color w:val="231F20"/>
        </w:rPr>
        <w:t>targeted virtual instructional</w:t>
      </w:r>
      <w:r w:rsidRPr="4A70CCF8" w:rsidR="71E08928">
        <w:rPr>
          <w:rFonts w:ascii="Times New Roman" w:hAnsi="Times New Roman" w:eastAsia="Times New Roman" w:cs="Times New Roman"/>
          <w:color w:val="231F20"/>
        </w:rPr>
        <w:t xml:space="preserve"> strategies</w:t>
      </w:r>
      <w:r w:rsidRPr="4A70CCF8" w:rsidR="0D43078F">
        <w:rPr>
          <w:rFonts w:ascii="Times New Roman" w:hAnsi="Times New Roman" w:eastAsia="Times New Roman" w:cs="Times New Roman"/>
          <w:color w:val="231F20"/>
        </w:rPr>
        <w:t xml:space="preserve"> to close the gaps.</w:t>
      </w:r>
    </w:p>
    <w:p w:rsidRPr="0096691E" w:rsidR="0096691E" w:rsidP="0096691E" w:rsidRDefault="0096691E" w14:paraId="4A2356AF" w14:textId="738C7E88">
      <w:pPr>
        <w:numPr>
          <w:ilvl w:val="1"/>
          <w:numId w:val="7"/>
        </w:numPr>
        <w:spacing w:before="107" w:line="200" w:lineRule="exact"/>
        <w:ind w:right="301"/>
        <w:rPr>
          <w:rFonts w:ascii="Times New Roman" w:hAnsi="Times New Roman" w:eastAsia="Times New Roman" w:cs="Times New Roman"/>
          <w:color w:val="231F20"/>
        </w:rPr>
      </w:pPr>
      <w:r w:rsidRPr="4A70CCF8" w:rsidR="71E08928">
        <w:rPr>
          <w:rFonts w:ascii="Times New Roman" w:hAnsi="Times New Roman" w:eastAsia="Times New Roman" w:cs="Times New Roman"/>
          <w:color w:val="231F20"/>
        </w:rPr>
        <w:t xml:space="preserve">Train </w:t>
      </w:r>
      <w:r w:rsidRPr="4A70CCF8" w:rsidR="057B8610">
        <w:rPr>
          <w:rFonts w:ascii="Times New Roman" w:hAnsi="Times New Roman" w:eastAsia="Times New Roman" w:cs="Times New Roman"/>
          <w:color w:val="231F20"/>
        </w:rPr>
        <w:t>Facilitators</w:t>
      </w:r>
      <w:r w:rsidRPr="4A70CCF8" w:rsidR="71E08928">
        <w:rPr>
          <w:rFonts w:ascii="Times New Roman" w:hAnsi="Times New Roman" w:eastAsia="Times New Roman" w:cs="Times New Roman"/>
          <w:color w:val="231F20"/>
        </w:rPr>
        <w:t>/Team Leads using data protocols for analyzing online metrics, discussion-based assessments, and segment exams. In addition, Facilitators/Team Leads and Coaches will use data protocols to examine PM data cycles. </w:t>
      </w:r>
    </w:p>
    <w:p w:rsidRPr="0096691E" w:rsidR="0096691E" w:rsidP="0096691E" w:rsidRDefault="0096691E" w14:paraId="48C159A8" w14:textId="0C81ABD3">
      <w:pPr>
        <w:numPr>
          <w:ilvl w:val="1"/>
          <w:numId w:val="7"/>
        </w:numPr>
        <w:spacing w:before="107" w:line="200" w:lineRule="exact"/>
        <w:ind w:right="301"/>
        <w:rPr>
          <w:rFonts w:ascii="Times New Roman" w:hAnsi="Times New Roman" w:eastAsia="Times New Roman" w:cs="Times New Roman"/>
          <w:color w:val="231F20"/>
        </w:rPr>
      </w:pPr>
      <w:r w:rsidRPr="4A70CCF8" w:rsidR="71E08928">
        <w:rPr>
          <w:rFonts w:ascii="Times New Roman" w:hAnsi="Times New Roman" w:eastAsia="Times New Roman" w:cs="Times New Roman"/>
          <w:color w:val="231F20"/>
        </w:rPr>
        <w:t>Implement C</w:t>
      </w:r>
      <w:r w:rsidRPr="4A70CCF8" w:rsidR="0B9D5EE8">
        <w:rPr>
          <w:rFonts w:ascii="Times New Roman" w:hAnsi="Times New Roman" w:eastAsia="Times New Roman" w:cs="Times New Roman"/>
          <w:color w:val="231F20"/>
        </w:rPr>
        <w:t>ollaborative Teaching Teams</w:t>
      </w:r>
      <w:r w:rsidRPr="4A70CCF8" w:rsidR="4536487C">
        <w:rPr>
          <w:rFonts w:ascii="Times New Roman" w:hAnsi="Times New Roman" w:eastAsia="Times New Roman" w:cs="Times New Roman"/>
          <w:color w:val="231F20"/>
        </w:rPr>
        <w:t>/</w:t>
      </w:r>
      <w:r w:rsidRPr="4A70CCF8" w:rsidR="0B9D5EE8">
        <w:rPr>
          <w:rFonts w:ascii="Times New Roman" w:hAnsi="Times New Roman" w:eastAsia="Times New Roman" w:cs="Times New Roman"/>
          <w:color w:val="231F20"/>
        </w:rPr>
        <w:t>data</w:t>
      </w:r>
      <w:r w:rsidRPr="4A70CCF8" w:rsidR="71E08928">
        <w:rPr>
          <w:rFonts w:ascii="Times New Roman" w:hAnsi="Times New Roman" w:eastAsia="Times New Roman" w:cs="Times New Roman"/>
          <w:color w:val="231F20"/>
        </w:rPr>
        <w:t xml:space="preserve"> </w:t>
      </w:r>
      <w:r w:rsidRPr="4A70CCF8" w:rsidR="71E08928">
        <w:rPr>
          <w:rFonts w:ascii="Times New Roman" w:hAnsi="Times New Roman" w:eastAsia="Times New Roman" w:cs="Times New Roman"/>
          <w:color w:val="231F20"/>
        </w:rPr>
        <w:t xml:space="preserve">cycles focused on designing, delivering, and </w:t>
      </w:r>
      <w:r w:rsidRPr="4A70CCF8" w:rsidR="209CB943">
        <w:rPr>
          <w:rFonts w:ascii="Times New Roman" w:hAnsi="Times New Roman" w:eastAsia="Times New Roman" w:cs="Times New Roman"/>
          <w:color w:val="231F20"/>
        </w:rPr>
        <w:t>monitoring</w:t>
      </w:r>
      <w:r w:rsidRPr="4A70CCF8" w:rsidR="71E08928">
        <w:rPr>
          <w:rFonts w:ascii="Times New Roman" w:hAnsi="Times New Roman" w:eastAsia="Times New Roman" w:cs="Times New Roman"/>
          <w:color w:val="231F20"/>
        </w:rPr>
        <w:t xml:space="preserve"> </w:t>
      </w:r>
      <w:r w:rsidRPr="4A70CCF8" w:rsidR="44B1B11E">
        <w:rPr>
          <w:rFonts w:ascii="Times New Roman" w:hAnsi="Times New Roman" w:eastAsia="Times New Roman" w:cs="Times New Roman"/>
          <w:color w:val="231F20"/>
        </w:rPr>
        <w:t xml:space="preserve">standards-based </w:t>
      </w:r>
      <w:r w:rsidRPr="4A70CCF8" w:rsidR="3190DA6D">
        <w:rPr>
          <w:rFonts w:ascii="Times New Roman" w:hAnsi="Times New Roman" w:eastAsia="Times New Roman" w:cs="Times New Roman"/>
          <w:color w:val="231F20"/>
        </w:rPr>
        <w:t>instruction for Tier 1,</w:t>
      </w:r>
      <w:r w:rsidRPr="4A70CCF8" w:rsidR="1B757FED">
        <w:rPr>
          <w:rFonts w:ascii="Times New Roman" w:hAnsi="Times New Roman" w:eastAsia="Times New Roman" w:cs="Times New Roman"/>
          <w:color w:val="231F20"/>
        </w:rPr>
        <w:t xml:space="preserve"> </w:t>
      </w:r>
      <w:r w:rsidRPr="4A70CCF8" w:rsidR="71E08928">
        <w:rPr>
          <w:rFonts w:ascii="Times New Roman" w:hAnsi="Times New Roman" w:eastAsia="Times New Roman" w:cs="Times New Roman"/>
          <w:color w:val="231F20"/>
        </w:rPr>
        <w:t xml:space="preserve">Tier </w:t>
      </w:r>
      <w:r w:rsidRPr="4A70CCF8" w:rsidR="71E08928">
        <w:rPr>
          <w:rFonts w:ascii="Times New Roman" w:hAnsi="Times New Roman" w:eastAsia="Times New Roman" w:cs="Times New Roman"/>
          <w:color w:val="231F20"/>
        </w:rPr>
        <w:t>2</w:t>
      </w:r>
      <w:r w:rsidRPr="4A70CCF8" w:rsidR="011E5512">
        <w:rPr>
          <w:rFonts w:ascii="Times New Roman" w:hAnsi="Times New Roman" w:eastAsia="Times New Roman" w:cs="Times New Roman"/>
          <w:color w:val="231F20"/>
        </w:rPr>
        <w:t xml:space="preserve"> and Tier</w:t>
      </w:r>
      <w:r w:rsidRPr="4A70CCF8" w:rsidR="2FC7D461">
        <w:rPr>
          <w:rFonts w:ascii="Times New Roman" w:hAnsi="Times New Roman" w:eastAsia="Times New Roman" w:cs="Times New Roman"/>
          <w:color w:val="231F20"/>
        </w:rPr>
        <w:t xml:space="preserve"> </w:t>
      </w:r>
      <w:r w:rsidRPr="4A70CCF8" w:rsidR="011E5512">
        <w:rPr>
          <w:rFonts w:ascii="Times New Roman" w:hAnsi="Times New Roman" w:eastAsia="Times New Roman" w:cs="Times New Roman"/>
          <w:color w:val="231F20"/>
        </w:rPr>
        <w:t>3</w:t>
      </w:r>
      <w:r w:rsidRPr="4A70CCF8" w:rsidR="71E08928">
        <w:rPr>
          <w:rFonts w:ascii="Times New Roman" w:hAnsi="Times New Roman" w:eastAsia="Times New Roman" w:cs="Times New Roman"/>
          <w:color w:val="231F20"/>
        </w:rPr>
        <w:t>.  </w:t>
      </w:r>
    </w:p>
    <w:p w:rsidRPr="0096691E" w:rsidR="0096691E" w:rsidP="0096691E" w:rsidRDefault="0096691E" w14:paraId="3C9952F4" w14:textId="1F57C1A2">
      <w:pPr>
        <w:numPr>
          <w:ilvl w:val="1"/>
          <w:numId w:val="7"/>
        </w:numPr>
        <w:spacing w:before="107" w:line="200" w:lineRule="exact"/>
        <w:ind w:right="301"/>
        <w:rPr>
          <w:rFonts w:ascii="Times New Roman" w:hAnsi="Times New Roman" w:eastAsia="Times New Roman" w:cs="Times New Roman"/>
          <w:color w:val="231F20"/>
        </w:rPr>
      </w:pPr>
      <w:r w:rsidRPr="1FCF6632" w:rsidR="71E08928">
        <w:rPr>
          <w:rFonts w:ascii="Times New Roman" w:hAnsi="Times New Roman" w:eastAsia="Times New Roman" w:cs="Times New Roman"/>
          <w:color w:val="231F20"/>
        </w:rPr>
        <w:t xml:space="preserve">Increase student engagement through student-centered teaching practices during Live Lessons (online and </w:t>
      </w:r>
      <w:r w:rsidRPr="1FCF6632" w:rsidR="661AF5AD">
        <w:rPr>
          <w:rFonts w:ascii="Times New Roman" w:hAnsi="Times New Roman" w:eastAsia="Times New Roman" w:cs="Times New Roman"/>
          <w:color w:val="231F20"/>
        </w:rPr>
        <w:t>face-to-face</w:t>
      </w:r>
      <w:r w:rsidRPr="1FCF6632" w:rsidR="71E08928">
        <w:rPr>
          <w:rFonts w:ascii="Times New Roman" w:hAnsi="Times New Roman" w:eastAsia="Times New Roman" w:cs="Times New Roman"/>
          <w:color w:val="231F20"/>
        </w:rPr>
        <w:t xml:space="preserve"> opportunities) </w:t>
      </w:r>
      <w:r w:rsidRPr="1FCF6632" w:rsidR="3DD8073C">
        <w:rPr>
          <w:rFonts w:ascii="Times New Roman" w:hAnsi="Times New Roman" w:eastAsia="Times New Roman" w:cs="Times New Roman"/>
          <w:color w:val="231F20"/>
        </w:rPr>
        <w:t>for the purpose of targeted academic goals.</w:t>
      </w:r>
    </w:p>
    <w:p w:rsidR="7EBD011C" w:rsidP="1FCF6632" w:rsidRDefault="7EBD011C" w14:paraId="39D1602B" w14:textId="0A404465">
      <w:pPr>
        <w:numPr>
          <w:ilvl w:val="1"/>
          <w:numId w:val="7"/>
        </w:numPr>
        <w:spacing w:before="107" w:line="200" w:lineRule="exact"/>
        <w:ind w:right="301"/>
        <w:rPr>
          <w:rFonts w:ascii="Times New Roman" w:hAnsi="Times New Roman" w:eastAsia="Times New Roman" w:cs="Times New Roman"/>
          <w:color w:val="231F20"/>
        </w:rPr>
      </w:pPr>
      <w:r w:rsidRPr="1FCF6632" w:rsidR="7EBD011C">
        <w:rPr>
          <w:rFonts w:ascii="Times New Roman" w:hAnsi="Times New Roman" w:eastAsia="Times New Roman" w:cs="Times New Roman"/>
          <w:color w:val="231F20"/>
        </w:rPr>
        <w:t xml:space="preserve">Implement resiliency and PBIS systems in </w:t>
      </w:r>
      <w:r w:rsidRPr="1FCF6632" w:rsidR="7BD732DC">
        <w:rPr>
          <w:rFonts w:ascii="Times New Roman" w:hAnsi="Times New Roman" w:eastAsia="Times New Roman" w:cs="Times New Roman"/>
          <w:color w:val="231F20"/>
        </w:rPr>
        <w:t>the virtual/hybrid</w:t>
      </w:r>
      <w:r w:rsidRPr="1FCF6632" w:rsidR="7EBD011C">
        <w:rPr>
          <w:rFonts w:ascii="Times New Roman" w:hAnsi="Times New Roman" w:eastAsia="Times New Roman" w:cs="Times New Roman"/>
          <w:color w:val="231F20"/>
        </w:rPr>
        <w:t xml:space="preserve"> setting</w:t>
      </w:r>
      <w:r w:rsidRPr="1FCF6632" w:rsidR="24CD103C">
        <w:rPr>
          <w:rFonts w:ascii="Times New Roman" w:hAnsi="Times New Roman" w:eastAsia="Times New Roman" w:cs="Times New Roman"/>
          <w:color w:val="231F20"/>
        </w:rPr>
        <w:t>s</w:t>
      </w:r>
      <w:r w:rsidRPr="1FCF6632" w:rsidR="7EBD011C">
        <w:rPr>
          <w:rFonts w:ascii="Times New Roman" w:hAnsi="Times New Roman" w:eastAsia="Times New Roman" w:cs="Times New Roman"/>
          <w:color w:val="231F20"/>
        </w:rPr>
        <w:t xml:space="preserve"> to support student engagement and learning.</w:t>
      </w:r>
    </w:p>
    <w:p w:rsidRPr="0096691E" w:rsidR="0096691E" w:rsidP="0096691E" w:rsidRDefault="0096691E" w14:paraId="46B718FA" w14:textId="3CFA1537">
      <w:pPr>
        <w:numPr>
          <w:ilvl w:val="1"/>
          <w:numId w:val="7"/>
        </w:numPr>
        <w:spacing w:before="107" w:line="200" w:lineRule="exact"/>
        <w:ind w:right="301"/>
        <w:rPr>
          <w:rFonts w:ascii="Times New Roman" w:hAnsi="Times New Roman" w:eastAsia="Times New Roman" w:cs="Times New Roman"/>
          <w:color w:val="231F20"/>
        </w:rPr>
      </w:pPr>
      <w:r w:rsidRPr="4A70CCF8" w:rsidR="71E08928">
        <w:rPr>
          <w:rFonts w:ascii="Times New Roman" w:hAnsi="Times New Roman" w:eastAsia="Times New Roman" w:cs="Times New Roman"/>
          <w:color w:val="231F20"/>
        </w:rPr>
        <w:t xml:space="preserve">Monitor effectiveness </w:t>
      </w:r>
      <w:r w:rsidRPr="4A70CCF8" w:rsidR="65B1D655">
        <w:rPr>
          <w:rFonts w:ascii="Times New Roman" w:hAnsi="Times New Roman" w:eastAsia="Times New Roman" w:cs="Times New Roman"/>
          <w:color w:val="231F20"/>
        </w:rPr>
        <w:t>of instructional delivery</w:t>
      </w:r>
      <w:r w:rsidRPr="4A70CCF8" w:rsidR="50694ECA">
        <w:rPr>
          <w:rFonts w:ascii="Times New Roman" w:hAnsi="Times New Roman" w:eastAsia="Times New Roman" w:cs="Times New Roman"/>
          <w:color w:val="231F20"/>
        </w:rPr>
        <w:t xml:space="preserve"> and student engagement</w:t>
      </w:r>
      <w:r w:rsidRPr="4A70CCF8" w:rsidR="65B1D655">
        <w:rPr>
          <w:rFonts w:ascii="Times New Roman" w:hAnsi="Times New Roman" w:eastAsia="Times New Roman" w:cs="Times New Roman"/>
          <w:color w:val="231F20"/>
        </w:rPr>
        <w:t xml:space="preserve"> through walkthroughs and learning walks</w:t>
      </w:r>
      <w:r w:rsidRPr="4A70CCF8" w:rsidR="71E08928">
        <w:rPr>
          <w:rFonts w:ascii="Times New Roman" w:hAnsi="Times New Roman" w:eastAsia="Times New Roman" w:cs="Times New Roman"/>
          <w:color w:val="231F20"/>
        </w:rPr>
        <w:t>.  </w:t>
      </w:r>
      <w:r w:rsidRPr="4A70CCF8" w:rsidR="71E08928">
        <w:rPr>
          <w:rFonts w:ascii="Times New Roman" w:hAnsi="Times New Roman" w:eastAsia="Times New Roman" w:cs="Times New Roman"/>
          <w:color w:val="231F20"/>
        </w:rPr>
        <w:t>  </w:t>
      </w:r>
    </w:p>
    <w:p w:rsidR="0096691E" w:rsidP="23BEF488" w:rsidRDefault="0096691E" w14:paraId="09F0A087" w14:textId="2A5D7689">
      <w:pPr>
        <w:spacing w:before="107" w:line="200" w:lineRule="exact"/>
        <w:ind w:right="301"/>
        <w:rPr>
          <w:rFonts w:ascii="Times New Roman" w:hAnsi="Times New Roman" w:eastAsia="Times New Roman" w:cs="Times New Roman"/>
          <w:color w:val="231F20"/>
        </w:rPr>
      </w:pPr>
      <w:r w:rsidRPr="23BEF488" w:rsidR="0096691E">
        <w:rPr>
          <w:rFonts w:ascii="Times New Roman" w:hAnsi="Times New Roman" w:eastAsia="Times New Roman" w:cs="Times New Roman"/>
          <w:color w:val="231F20"/>
        </w:rPr>
        <w:t> </w:t>
      </w:r>
    </w:p>
    <w:p w:rsidRPr="0096691E" w:rsidR="0096691E" w:rsidP="0096691E" w:rsidRDefault="0096691E" w14:paraId="7FD6AC95" w14:textId="5F7E9952">
      <w:pPr>
        <w:numPr>
          <w:ilvl w:val="0"/>
          <w:numId w:val="8"/>
        </w:numPr>
        <w:spacing w:before="107" w:line="200" w:lineRule="exact"/>
        <w:ind w:right="301"/>
        <w:rPr>
          <w:rFonts w:ascii="Times New Roman" w:hAnsi="Times New Roman" w:eastAsia="Times New Roman" w:cs="Times New Roman"/>
          <w:color w:val="231F20"/>
        </w:rPr>
      </w:pPr>
      <w:r w:rsidRPr="6EB529E4" w:rsidR="0096691E">
        <w:rPr>
          <w:rFonts w:ascii="Times New Roman" w:hAnsi="Times New Roman" w:eastAsia="Times New Roman" w:cs="Times New Roman"/>
          <w:b w:val="1"/>
          <w:bCs w:val="1"/>
          <w:color w:val="231F20"/>
        </w:rPr>
        <w:t>By June 202</w:t>
      </w:r>
      <w:r w:rsidRPr="6EB529E4" w:rsidR="067CDC88">
        <w:rPr>
          <w:rFonts w:ascii="Times New Roman" w:hAnsi="Times New Roman" w:eastAsia="Times New Roman" w:cs="Times New Roman"/>
          <w:b w:val="1"/>
          <w:bCs w:val="1"/>
          <w:color w:val="231F20"/>
        </w:rPr>
        <w:t>7</w:t>
      </w:r>
      <w:r w:rsidRPr="6EB529E4" w:rsidR="0096691E">
        <w:rPr>
          <w:rFonts w:ascii="Times New Roman" w:hAnsi="Times New Roman" w:eastAsia="Times New Roman" w:cs="Times New Roman"/>
          <w:b w:val="1"/>
          <w:bCs w:val="1"/>
          <w:color w:val="231F20"/>
        </w:rPr>
        <w:t>, Pasco </w:t>
      </w:r>
      <w:r w:rsidRPr="6EB529E4" w:rsidR="0096691E">
        <w:rPr>
          <w:rFonts w:ascii="Times New Roman" w:hAnsi="Times New Roman" w:eastAsia="Times New Roman" w:cs="Times New Roman"/>
          <w:b w:val="1"/>
          <w:bCs w:val="1"/>
          <w:color w:val="231F20"/>
        </w:rPr>
        <w:t>eSchool</w:t>
      </w:r>
      <w:r w:rsidRPr="6EB529E4" w:rsidR="0096691E">
        <w:rPr>
          <w:rFonts w:ascii="Times New Roman" w:hAnsi="Times New Roman" w:eastAsia="Times New Roman" w:cs="Times New Roman"/>
          <w:b w:val="1"/>
          <w:bCs w:val="1"/>
          <w:color w:val="231F20"/>
        </w:rPr>
        <w:t xml:space="preserve"> will increase student learning gains </w:t>
      </w:r>
      <w:r w:rsidRPr="6EB529E4" w:rsidR="38176E98">
        <w:rPr>
          <w:rFonts w:ascii="Times New Roman" w:hAnsi="Times New Roman" w:eastAsia="Times New Roman" w:cs="Times New Roman"/>
          <w:b w:val="1"/>
          <w:bCs w:val="1"/>
          <w:color w:val="231F20"/>
        </w:rPr>
        <w:t>25</w:t>
      </w:r>
      <w:r w:rsidRPr="6EB529E4" w:rsidR="0096691E">
        <w:rPr>
          <w:rFonts w:ascii="Times New Roman" w:hAnsi="Times New Roman" w:eastAsia="Times New Roman" w:cs="Times New Roman"/>
          <w:b w:val="1"/>
          <w:bCs w:val="1"/>
          <w:color w:val="231F20"/>
        </w:rPr>
        <w:t>% for the lowest 25% (to a target of 80+% of students) as measured by the Florida School Grade ELA and Math components</w:t>
      </w:r>
      <w:r w:rsidRPr="6EB529E4" w:rsidR="1808DBC0">
        <w:rPr>
          <w:rFonts w:ascii="Times New Roman" w:hAnsi="Times New Roman" w:eastAsia="Times New Roman" w:cs="Times New Roman"/>
          <w:b w:val="1"/>
          <w:bCs w:val="1"/>
          <w:color w:val="231F20"/>
        </w:rPr>
        <w:t>.</w:t>
      </w:r>
    </w:p>
    <w:p w:rsidRPr="0096691E" w:rsidR="0096691E" w:rsidP="0096691E" w:rsidRDefault="0096691E" w14:paraId="69A7DEA4" w14:textId="26F94E54">
      <w:pPr>
        <w:numPr>
          <w:ilvl w:val="1"/>
          <w:numId w:val="8"/>
        </w:numPr>
        <w:spacing w:before="107" w:line="200" w:lineRule="exact"/>
        <w:ind w:right="301"/>
        <w:rPr>
          <w:rFonts w:ascii="Times New Roman" w:hAnsi="Times New Roman" w:eastAsia="Times New Roman" w:cs="Times New Roman"/>
          <w:color w:val="231F20"/>
        </w:rPr>
      </w:pPr>
      <w:r w:rsidRPr="23BEF488" w:rsidR="0096691E">
        <w:rPr>
          <w:rFonts w:ascii="Times New Roman" w:hAnsi="Times New Roman" w:eastAsia="Times New Roman" w:cs="Times New Roman"/>
          <w:color w:val="231F20"/>
        </w:rPr>
        <w:t>Identify</w:t>
      </w:r>
      <w:r w:rsidRPr="23BEF488" w:rsidR="0096691E">
        <w:rPr>
          <w:rFonts w:ascii="Times New Roman" w:hAnsi="Times New Roman" w:eastAsia="Times New Roman" w:cs="Times New Roman"/>
          <w:color w:val="231F20"/>
        </w:rPr>
        <w:t xml:space="preserve"> and </w:t>
      </w:r>
      <w:r w:rsidRPr="23BEF488" w:rsidR="0096691E">
        <w:rPr>
          <w:rFonts w:ascii="Times New Roman" w:hAnsi="Times New Roman" w:eastAsia="Times New Roman" w:cs="Times New Roman"/>
          <w:color w:val="231F20"/>
        </w:rPr>
        <w:t>monitor</w:t>
      </w:r>
      <w:r w:rsidRPr="23BEF488" w:rsidR="0096691E">
        <w:rPr>
          <w:rFonts w:ascii="Times New Roman" w:hAnsi="Times New Roman" w:eastAsia="Times New Roman" w:cs="Times New Roman"/>
          <w:color w:val="231F20"/>
        </w:rPr>
        <w:t xml:space="preserve"> </w:t>
      </w:r>
      <w:r w:rsidRPr="23BEF488" w:rsidR="574809E4">
        <w:rPr>
          <w:rFonts w:ascii="Times New Roman" w:hAnsi="Times New Roman" w:eastAsia="Times New Roman" w:cs="Times New Roman"/>
          <w:color w:val="231F20"/>
        </w:rPr>
        <w:t>the lowest</w:t>
      </w:r>
      <w:r w:rsidRPr="23BEF488" w:rsidR="0096691E">
        <w:rPr>
          <w:rFonts w:ascii="Times New Roman" w:hAnsi="Times New Roman" w:eastAsia="Times New Roman" w:cs="Times New Roman"/>
          <w:color w:val="231F20"/>
        </w:rPr>
        <w:t xml:space="preserve"> quartile students with individualized data trackers.  </w:t>
      </w:r>
    </w:p>
    <w:p w:rsidRPr="0096691E" w:rsidR="0096691E" w:rsidP="0096691E" w:rsidRDefault="0096691E" w14:paraId="681525FF" w14:textId="5987A050">
      <w:pPr>
        <w:numPr>
          <w:ilvl w:val="1"/>
          <w:numId w:val="8"/>
        </w:numPr>
        <w:spacing w:before="107" w:line="200" w:lineRule="exact"/>
        <w:ind w:right="301"/>
        <w:rPr>
          <w:rFonts w:ascii="Times New Roman" w:hAnsi="Times New Roman" w:eastAsia="Times New Roman" w:cs="Times New Roman"/>
          <w:color w:val="231F20"/>
        </w:rPr>
      </w:pPr>
      <w:r w:rsidRPr="1FCF6632" w:rsidR="0096691E">
        <w:rPr>
          <w:rFonts w:ascii="Times New Roman" w:hAnsi="Times New Roman" w:eastAsia="Times New Roman" w:cs="Times New Roman"/>
          <w:color w:val="231F20"/>
        </w:rPr>
        <w:t xml:space="preserve">Implement evidence-based </w:t>
      </w:r>
      <w:r w:rsidRPr="1FCF6632" w:rsidR="290349D6">
        <w:rPr>
          <w:rFonts w:ascii="Times New Roman" w:hAnsi="Times New Roman" w:eastAsia="Times New Roman" w:cs="Times New Roman"/>
          <w:color w:val="231F20"/>
        </w:rPr>
        <w:t xml:space="preserve">virtual </w:t>
      </w:r>
      <w:r w:rsidRPr="1FCF6632" w:rsidR="503C2819">
        <w:rPr>
          <w:rFonts w:ascii="Times New Roman" w:hAnsi="Times New Roman" w:eastAsia="Times New Roman" w:cs="Times New Roman"/>
          <w:color w:val="231F20"/>
        </w:rPr>
        <w:t xml:space="preserve">mathematics and ELA </w:t>
      </w:r>
      <w:r w:rsidRPr="1FCF6632" w:rsidR="0096691E">
        <w:rPr>
          <w:rFonts w:ascii="Times New Roman" w:hAnsi="Times New Roman" w:eastAsia="Times New Roman" w:cs="Times New Roman"/>
          <w:color w:val="231F20"/>
        </w:rPr>
        <w:t>intervention programs tailored to the needs of struggling students.  </w:t>
      </w:r>
    </w:p>
    <w:p w:rsidR="0C40136C" w:rsidP="1FCF6632" w:rsidRDefault="0C40136C" w14:paraId="0137D585" w14:textId="5571005A">
      <w:pPr>
        <w:numPr>
          <w:ilvl w:val="1"/>
          <w:numId w:val="8"/>
        </w:numPr>
        <w:spacing w:before="107" w:line="200" w:lineRule="exact"/>
        <w:ind w:right="301"/>
        <w:rPr>
          <w:rFonts w:ascii="Times New Roman" w:hAnsi="Times New Roman" w:eastAsia="Times New Roman" w:cs="Times New Roman"/>
          <w:color w:val="231F20"/>
        </w:rPr>
      </w:pPr>
      <w:r w:rsidRPr="1FCF6632" w:rsidR="0C40136C">
        <w:rPr>
          <w:rFonts w:ascii="Times New Roman" w:hAnsi="Times New Roman" w:eastAsia="Times New Roman" w:cs="Times New Roman"/>
          <w:color w:val="231F20"/>
        </w:rPr>
        <w:t xml:space="preserve">Implement resiliency and PBIS systems in </w:t>
      </w:r>
      <w:r w:rsidRPr="1FCF6632" w:rsidR="47FCA6DD">
        <w:rPr>
          <w:rFonts w:ascii="Times New Roman" w:hAnsi="Times New Roman" w:eastAsia="Times New Roman" w:cs="Times New Roman"/>
          <w:color w:val="231F20"/>
        </w:rPr>
        <w:t>the</w:t>
      </w:r>
      <w:r w:rsidRPr="1FCF6632" w:rsidR="7921A153">
        <w:rPr>
          <w:rFonts w:ascii="Times New Roman" w:hAnsi="Times New Roman" w:eastAsia="Times New Roman" w:cs="Times New Roman"/>
          <w:color w:val="231F20"/>
        </w:rPr>
        <w:t xml:space="preserve"> </w:t>
      </w:r>
      <w:r w:rsidRPr="1FCF6632" w:rsidR="7921A153">
        <w:rPr>
          <w:rFonts w:ascii="Times New Roman" w:hAnsi="Times New Roman" w:eastAsia="Times New Roman" w:cs="Times New Roman"/>
          <w:color w:val="231F20"/>
        </w:rPr>
        <w:t>virtual/hybrid</w:t>
      </w:r>
      <w:r w:rsidRPr="1FCF6632" w:rsidR="0C40136C">
        <w:rPr>
          <w:rFonts w:ascii="Times New Roman" w:hAnsi="Times New Roman" w:eastAsia="Times New Roman" w:cs="Times New Roman"/>
          <w:color w:val="231F20"/>
        </w:rPr>
        <w:t xml:space="preserve"> </w:t>
      </w:r>
      <w:r w:rsidRPr="1FCF6632" w:rsidR="0C40136C">
        <w:rPr>
          <w:rFonts w:ascii="Times New Roman" w:hAnsi="Times New Roman" w:eastAsia="Times New Roman" w:cs="Times New Roman"/>
          <w:color w:val="231F20"/>
        </w:rPr>
        <w:t>setting</w:t>
      </w:r>
      <w:r w:rsidRPr="1FCF6632" w:rsidR="7CDCFA17">
        <w:rPr>
          <w:rFonts w:ascii="Times New Roman" w:hAnsi="Times New Roman" w:eastAsia="Times New Roman" w:cs="Times New Roman"/>
          <w:color w:val="231F20"/>
        </w:rPr>
        <w:t>s</w:t>
      </w:r>
      <w:r w:rsidRPr="1FCF6632" w:rsidR="0C40136C">
        <w:rPr>
          <w:rFonts w:ascii="Times New Roman" w:hAnsi="Times New Roman" w:eastAsia="Times New Roman" w:cs="Times New Roman"/>
          <w:color w:val="231F20"/>
        </w:rPr>
        <w:t xml:space="preserve"> to support student engagement and learning.</w:t>
      </w:r>
    </w:p>
    <w:p w:rsidR="330243D9" w:rsidP="4A70CCF8" w:rsidRDefault="330243D9" w14:paraId="0351C165" w14:textId="1A6961B9">
      <w:pPr>
        <w:numPr>
          <w:ilvl w:val="1"/>
          <w:numId w:val="8"/>
        </w:numPr>
        <w:spacing w:before="107" w:line="200" w:lineRule="exact"/>
        <w:ind w:right="301"/>
        <w:rPr>
          <w:rFonts w:ascii="Times New Roman" w:hAnsi="Times New Roman" w:eastAsia="Times New Roman" w:cs="Times New Roman"/>
          <w:color w:val="231F20"/>
        </w:rPr>
      </w:pPr>
      <w:r w:rsidRPr="4A70CCF8" w:rsidR="330243D9">
        <w:rPr>
          <w:rFonts w:ascii="Times New Roman" w:hAnsi="Times New Roman" w:eastAsia="Times New Roman" w:cs="Times New Roman"/>
          <w:color w:val="231F20"/>
        </w:rPr>
        <w:t>Facilitate data chats with students to set personal growth goals and reflect on their progress.  </w:t>
      </w:r>
    </w:p>
    <w:p w:rsidRPr="0096691E" w:rsidR="0096691E" w:rsidP="0096691E" w:rsidRDefault="0096691E" w14:paraId="05C25FC6" w14:textId="7E3C47FF">
      <w:pPr>
        <w:numPr>
          <w:ilvl w:val="1"/>
          <w:numId w:val="8"/>
        </w:numPr>
        <w:spacing w:before="107" w:line="200" w:lineRule="exact"/>
        <w:ind w:right="301"/>
        <w:rPr>
          <w:rFonts w:ascii="Times New Roman" w:hAnsi="Times New Roman" w:eastAsia="Times New Roman" w:cs="Times New Roman"/>
          <w:color w:val="231F20"/>
        </w:rPr>
      </w:pPr>
      <w:r w:rsidRPr="1FCF6632" w:rsidR="20D9DCB9">
        <w:rPr>
          <w:rFonts w:ascii="Times New Roman" w:hAnsi="Times New Roman" w:eastAsia="Times New Roman" w:cs="Times New Roman"/>
          <w:color w:val="231F20"/>
        </w:rPr>
        <w:t>P</w:t>
      </w:r>
      <w:r w:rsidRPr="1FCF6632" w:rsidR="71E08928">
        <w:rPr>
          <w:rFonts w:ascii="Times New Roman" w:hAnsi="Times New Roman" w:eastAsia="Times New Roman" w:cs="Times New Roman"/>
          <w:color w:val="231F20"/>
        </w:rPr>
        <w:t xml:space="preserve">rogress monitoring </w:t>
      </w:r>
      <w:r w:rsidRPr="1FCF6632" w:rsidR="5AC5B2AE">
        <w:rPr>
          <w:rFonts w:ascii="Times New Roman" w:hAnsi="Times New Roman" w:eastAsia="Times New Roman" w:cs="Times New Roman"/>
          <w:color w:val="231F20"/>
        </w:rPr>
        <w:t xml:space="preserve">of interventions as defined in the </w:t>
      </w:r>
      <w:r w:rsidRPr="1FCF6632" w:rsidR="09B3E157">
        <w:rPr>
          <w:rFonts w:ascii="Times New Roman" w:hAnsi="Times New Roman" w:eastAsia="Times New Roman" w:cs="Times New Roman"/>
          <w:i w:val="1"/>
          <w:iCs w:val="1"/>
          <w:color w:val="231F20"/>
        </w:rPr>
        <w:t>Eight</w:t>
      </w:r>
      <w:r w:rsidRPr="1FCF6632" w:rsidR="5AC5B2AE">
        <w:rPr>
          <w:rFonts w:ascii="Times New Roman" w:hAnsi="Times New Roman" w:eastAsia="Times New Roman" w:cs="Times New Roman"/>
          <w:i w:val="1"/>
          <w:iCs w:val="1"/>
          <w:color w:val="231F20"/>
        </w:rPr>
        <w:t xml:space="preserve"> </w:t>
      </w:r>
      <w:r w:rsidRPr="1FCF6632" w:rsidR="01A1A159">
        <w:rPr>
          <w:rFonts w:ascii="Times New Roman" w:hAnsi="Times New Roman" w:eastAsia="Times New Roman" w:cs="Times New Roman"/>
          <w:i w:val="1"/>
          <w:iCs w:val="1"/>
          <w:color w:val="231F20"/>
        </w:rPr>
        <w:t>Q</w:t>
      </w:r>
      <w:r w:rsidRPr="1FCF6632" w:rsidR="5AC5B2AE">
        <w:rPr>
          <w:rFonts w:ascii="Times New Roman" w:hAnsi="Times New Roman" w:eastAsia="Times New Roman" w:cs="Times New Roman"/>
          <w:i w:val="1"/>
          <w:iCs w:val="1"/>
          <w:color w:val="231F20"/>
        </w:rPr>
        <w:t>ualit</w:t>
      </w:r>
      <w:r w:rsidRPr="1FCF6632" w:rsidR="5E3DCF01">
        <w:rPr>
          <w:rFonts w:ascii="Times New Roman" w:hAnsi="Times New Roman" w:eastAsia="Times New Roman" w:cs="Times New Roman"/>
          <w:i w:val="1"/>
          <w:iCs w:val="1"/>
          <w:color w:val="231F20"/>
        </w:rPr>
        <w:t>y</w:t>
      </w:r>
      <w:r w:rsidRPr="1FCF6632" w:rsidR="42A63B97">
        <w:rPr>
          <w:rFonts w:ascii="Times New Roman" w:hAnsi="Times New Roman" w:eastAsia="Times New Roman" w:cs="Times New Roman"/>
          <w:i w:val="1"/>
          <w:iCs w:val="1"/>
          <w:color w:val="231F20"/>
        </w:rPr>
        <w:t xml:space="preserve"> Characteristics of Tiered Interventions and Action Plan</w:t>
      </w:r>
      <w:r w:rsidRPr="1FCF6632" w:rsidR="71E08928">
        <w:rPr>
          <w:rFonts w:ascii="Times New Roman" w:hAnsi="Times New Roman" w:eastAsia="Times New Roman" w:cs="Times New Roman"/>
          <w:color w:val="231F20"/>
        </w:rPr>
        <w:t>.  </w:t>
      </w:r>
    </w:p>
    <w:p w:rsidRPr="0096691E" w:rsidR="0096691E" w:rsidP="0096691E" w:rsidRDefault="0096691E" w14:paraId="0CE0E6FB" w14:textId="18014D36">
      <w:pPr>
        <w:numPr>
          <w:ilvl w:val="1"/>
          <w:numId w:val="8"/>
        </w:numPr>
        <w:spacing w:before="107" w:line="200" w:lineRule="exact"/>
        <w:ind w:right="301"/>
        <w:rPr>
          <w:rFonts w:ascii="Times New Roman" w:hAnsi="Times New Roman" w:eastAsia="Times New Roman" w:cs="Times New Roman"/>
          <w:color w:val="231F20"/>
        </w:rPr>
      </w:pPr>
      <w:r w:rsidRPr="1FCF6632" w:rsidR="71E08928">
        <w:rPr>
          <w:rFonts w:ascii="Times New Roman" w:hAnsi="Times New Roman" w:eastAsia="Times New Roman" w:cs="Times New Roman"/>
          <w:color w:val="231F20"/>
        </w:rPr>
        <w:t xml:space="preserve">Provide </w:t>
      </w:r>
      <w:r w:rsidRPr="1FCF6632" w:rsidR="67DA17E9">
        <w:rPr>
          <w:rFonts w:ascii="Times New Roman" w:hAnsi="Times New Roman" w:eastAsia="Times New Roman" w:cs="Times New Roman"/>
          <w:color w:val="231F20"/>
        </w:rPr>
        <w:t>strategic coaching cycles based on th</w:t>
      </w:r>
      <w:r w:rsidRPr="1FCF6632" w:rsidR="6E91F98F">
        <w:rPr>
          <w:rFonts w:ascii="Times New Roman" w:hAnsi="Times New Roman" w:eastAsia="Times New Roman" w:cs="Times New Roman"/>
          <w:color w:val="231F20"/>
        </w:rPr>
        <w:t>e implementation of interventions and action plans</w:t>
      </w:r>
      <w:r w:rsidRPr="1FCF6632" w:rsidR="71E08928">
        <w:rPr>
          <w:rFonts w:ascii="Times New Roman" w:hAnsi="Times New Roman" w:eastAsia="Times New Roman" w:cs="Times New Roman"/>
          <w:color w:val="231F20"/>
        </w:rPr>
        <w:t>.  </w:t>
      </w:r>
    </w:p>
    <w:p w:rsidRPr="0096691E" w:rsidR="0096691E" w:rsidP="0096691E" w:rsidRDefault="0096691E" w14:paraId="0C5A0401" w14:textId="77777777">
      <w:pPr>
        <w:spacing w:before="107" w:line="200" w:lineRule="exact"/>
        <w:ind w:right="301"/>
        <w:rPr>
          <w:rFonts w:ascii="Times New Roman" w:hAnsi="Times New Roman" w:eastAsia="Times New Roman" w:cs="Times New Roman"/>
          <w:color w:val="231F20"/>
        </w:rPr>
      </w:pPr>
      <w:r w:rsidRPr="0096691E">
        <w:rPr>
          <w:rFonts w:ascii="Times New Roman" w:hAnsi="Times New Roman" w:eastAsia="Times New Roman" w:cs="Times New Roman"/>
          <w:color w:val="231F20"/>
        </w:rPr>
        <w:t> </w:t>
      </w:r>
    </w:p>
    <w:p w:rsidRPr="0096691E" w:rsidR="0096691E" w:rsidP="0096691E" w:rsidRDefault="0096691E" w14:paraId="74584F1C" w14:textId="6B77C8A5">
      <w:pPr>
        <w:numPr>
          <w:ilvl w:val="0"/>
          <w:numId w:val="9"/>
        </w:numPr>
        <w:spacing w:before="107" w:line="200" w:lineRule="exact"/>
        <w:ind w:right="301"/>
        <w:rPr>
          <w:rFonts w:ascii="Times New Roman" w:hAnsi="Times New Roman" w:eastAsia="Times New Roman" w:cs="Times New Roman"/>
          <w:color w:val="231F20"/>
        </w:rPr>
      </w:pPr>
      <w:r w:rsidRPr="6EB529E4" w:rsidR="0096691E">
        <w:rPr>
          <w:rFonts w:ascii="Times New Roman" w:hAnsi="Times New Roman" w:eastAsia="Times New Roman" w:cs="Times New Roman"/>
          <w:b w:val="1"/>
          <w:bCs w:val="1"/>
          <w:color w:val="231F20"/>
        </w:rPr>
        <w:t>By May 202</w:t>
      </w:r>
      <w:r w:rsidRPr="6EB529E4" w:rsidR="6EE84008">
        <w:rPr>
          <w:rFonts w:ascii="Times New Roman" w:hAnsi="Times New Roman" w:eastAsia="Times New Roman" w:cs="Times New Roman"/>
          <w:b w:val="1"/>
          <w:bCs w:val="1"/>
          <w:color w:val="231F20"/>
        </w:rPr>
        <w:t>7</w:t>
      </w:r>
      <w:r w:rsidRPr="6EB529E4" w:rsidR="0096691E">
        <w:rPr>
          <w:rFonts w:ascii="Times New Roman" w:hAnsi="Times New Roman" w:eastAsia="Times New Roman" w:cs="Times New Roman"/>
          <w:b w:val="1"/>
          <w:bCs w:val="1"/>
          <w:color w:val="231F20"/>
        </w:rPr>
        <w:t>, Pasco </w:t>
      </w:r>
      <w:r w:rsidRPr="6EB529E4" w:rsidR="0096691E">
        <w:rPr>
          <w:rFonts w:ascii="Times New Roman" w:hAnsi="Times New Roman" w:eastAsia="Times New Roman" w:cs="Times New Roman"/>
          <w:b w:val="1"/>
          <w:bCs w:val="1"/>
          <w:color w:val="231F20"/>
        </w:rPr>
        <w:t>eSchool</w:t>
      </w:r>
      <w:r w:rsidRPr="6EB529E4" w:rsidR="0096691E">
        <w:rPr>
          <w:rFonts w:ascii="Times New Roman" w:hAnsi="Times New Roman" w:eastAsia="Times New Roman" w:cs="Times New Roman"/>
          <w:b w:val="1"/>
          <w:bCs w:val="1"/>
          <w:color w:val="231F20"/>
        </w:rPr>
        <w:t xml:space="preserve"> will increase the percentage of students earning a qualifying score for acceleration by </w:t>
      </w:r>
      <w:r w:rsidRPr="6EB529E4" w:rsidR="48454F9C">
        <w:rPr>
          <w:rFonts w:ascii="Times New Roman" w:hAnsi="Times New Roman" w:eastAsia="Times New Roman" w:cs="Times New Roman"/>
          <w:b w:val="1"/>
          <w:bCs w:val="1"/>
          <w:color w:val="231F20"/>
        </w:rPr>
        <w:t>2</w:t>
      </w:r>
      <w:r w:rsidRPr="6EB529E4" w:rsidR="0096691E">
        <w:rPr>
          <w:rFonts w:ascii="Times New Roman" w:hAnsi="Times New Roman" w:eastAsia="Times New Roman" w:cs="Times New Roman"/>
          <w:b w:val="1"/>
          <w:bCs w:val="1"/>
          <w:color w:val="231F20"/>
        </w:rPr>
        <w:t>0%, as measured by the Florida School Grade components, by expanding enrollment in acceleration courses that align with student interests and community workforce needs.</w:t>
      </w:r>
      <w:r w:rsidRPr="6EB529E4" w:rsidR="0096691E">
        <w:rPr>
          <w:rFonts w:ascii="Times New Roman" w:hAnsi="Times New Roman" w:eastAsia="Times New Roman" w:cs="Times New Roman"/>
          <w:color w:val="231F20"/>
        </w:rPr>
        <w:t>  </w:t>
      </w:r>
    </w:p>
    <w:p w:rsidRPr="0096691E" w:rsidR="0096691E" w:rsidP="0096691E" w:rsidRDefault="0096691E" w14:paraId="7ADFE093" w14:textId="50270486">
      <w:pPr>
        <w:numPr>
          <w:ilvl w:val="1"/>
          <w:numId w:val="9"/>
        </w:numPr>
        <w:spacing w:before="107" w:line="200" w:lineRule="exact"/>
        <w:ind w:right="301"/>
        <w:rPr>
          <w:rFonts w:ascii="Times New Roman" w:hAnsi="Times New Roman" w:eastAsia="Times New Roman" w:cs="Times New Roman"/>
          <w:color w:val="231F20"/>
        </w:rPr>
      </w:pPr>
      <w:r w:rsidRPr="1FCF6632" w:rsidR="0096691E">
        <w:rPr>
          <w:rFonts w:ascii="Times New Roman" w:hAnsi="Times New Roman" w:eastAsia="Times New Roman" w:cs="Times New Roman"/>
          <w:color w:val="231F20"/>
        </w:rPr>
        <w:t xml:space="preserve">Conduct (6 – 12 full-time) student interest inventories and community workforce analyses to inform </w:t>
      </w:r>
      <w:r w:rsidRPr="1FCF6632" w:rsidR="6E538BC5">
        <w:rPr>
          <w:rFonts w:ascii="Times New Roman" w:hAnsi="Times New Roman" w:eastAsia="Times New Roman" w:cs="Times New Roman"/>
          <w:color w:val="231F20"/>
        </w:rPr>
        <w:t xml:space="preserve">virtual </w:t>
      </w:r>
      <w:r w:rsidRPr="1FCF6632" w:rsidR="0096691E">
        <w:rPr>
          <w:rFonts w:ascii="Times New Roman" w:hAnsi="Times New Roman" w:eastAsia="Times New Roman" w:cs="Times New Roman"/>
          <w:color w:val="231F20"/>
        </w:rPr>
        <w:t>course offerings.  </w:t>
      </w:r>
    </w:p>
    <w:p w:rsidRPr="0096691E" w:rsidR="0096691E" w:rsidP="0096691E" w:rsidRDefault="0096691E" w14:paraId="47E52BB4" w14:textId="668294B3">
      <w:pPr>
        <w:numPr>
          <w:ilvl w:val="1"/>
          <w:numId w:val="9"/>
        </w:numPr>
        <w:spacing w:before="107" w:line="200" w:lineRule="exact"/>
        <w:ind w:right="301"/>
        <w:rPr>
          <w:rFonts w:ascii="Times New Roman" w:hAnsi="Times New Roman" w:eastAsia="Times New Roman" w:cs="Times New Roman"/>
          <w:color w:val="231F20"/>
        </w:rPr>
      </w:pPr>
      <w:r w:rsidRPr="1FCF6632" w:rsidR="6892A9B8">
        <w:rPr>
          <w:rFonts w:ascii="Times New Roman" w:hAnsi="Times New Roman" w:eastAsia="Times New Roman" w:cs="Times New Roman"/>
          <w:color w:val="231F20"/>
        </w:rPr>
        <w:t xml:space="preserve">For Middle School, </w:t>
      </w:r>
      <w:r w:rsidRPr="1FCF6632" w:rsidR="6892A9B8">
        <w:rPr>
          <w:rFonts w:ascii="Times New Roman" w:hAnsi="Times New Roman" w:eastAsia="Times New Roman" w:cs="Times New Roman"/>
          <w:color w:val="231F20"/>
        </w:rPr>
        <w:t>ensure students have access to acceleration</w:t>
      </w:r>
      <w:r w:rsidRPr="1FCF6632" w:rsidR="62947B08">
        <w:rPr>
          <w:rFonts w:ascii="Times New Roman" w:hAnsi="Times New Roman" w:eastAsia="Times New Roman" w:cs="Times New Roman"/>
          <w:color w:val="231F20"/>
        </w:rPr>
        <w:t xml:space="preserve"> opportunities in core content</w:t>
      </w:r>
      <w:r w:rsidRPr="1FCF6632" w:rsidR="6892A9B8">
        <w:rPr>
          <w:rFonts w:ascii="Times New Roman" w:hAnsi="Times New Roman" w:eastAsia="Times New Roman" w:cs="Times New Roman"/>
          <w:color w:val="231F20"/>
        </w:rPr>
        <w:t>.</w:t>
      </w:r>
    </w:p>
    <w:p w:rsidRPr="0096691E" w:rsidR="0096691E" w:rsidP="0096691E" w:rsidRDefault="0096691E" w14:paraId="79B76DE5" w14:textId="0B905057">
      <w:pPr>
        <w:numPr>
          <w:ilvl w:val="1"/>
          <w:numId w:val="9"/>
        </w:numPr>
        <w:spacing w:before="107" w:line="200" w:lineRule="exact"/>
        <w:ind w:right="301"/>
        <w:rPr>
          <w:rFonts w:ascii="Times New Roman" w:hAnsi="Times New Roman" w:eastAsia="Times New Roman" w:cs="Times New Roman"/>
          <w:color w:val="231F20"/>
        </w:rPr>
      </w:pPr>
      <w:r w:rsidRPr="1FCF6632" w:rsidR="6892A9B8">
        <w:rPr>
          <w:rFonts w:ascii="Times New Roman" w:hAnsi="Times New Roman" w:eastAsia="Times New Roman" w:cs="Times New Roman"/>
          <w:color w:val="231F20"/>
        </w:rPr>
        <w:t xml:space="preserve">For High School, </w:t>
      </w:r>
      <w:r w:rsidRPr="1FCF6632" w:rsidR="4E51BFF5">
        <w:rPr>
          <w:rFonts w:ascii="Times New Roman" w:hAnsi="Times New Roman" w:eastAsia="Times New Roman" w:cs="Times New Roman"/>
          <w:color w:val="231F20"/>
        </w:rPr>
        <w:t>e</w:t>
      </w:r>
      <w:r w:rsidRPr="1FCF6632" w:rsidR="71E08928">
        <w:rPr>
          <w:rFonts w:ascii="Times New Roman" w:hAnsi="Times New Roman" w:eastAsia="Times New Roman" w:cs="Times New Roman"/>
          <w:color w:val="231F20"/>
        </w:rPr>
        <w:t>xplore</w:t>
      </w:r>
      <w:r w:rsidRPr="1FCF6632" w:rsidR="47BB5F92">
        <w:rPr>
          <w:rFonts w:ascii="Times New Roman" w:hAnsi="Times New Roman" w:eastAsia="Times New Roman" w:cs="Times New Roman"/>
          <w:color w:val="231F20"/>
        </w:rPr>
        <w:t>,</w:t>
      </w:r>
      <w:r w:rsidRPr="1FCF6632" w:rsidR="71E08928">
        <w:rPr>
          <w:rFonts w:ascii="Times New Roman" w:hAnsi="Times New Roman" w:eastAsia="Times New Roman" w:cs="Times New Roman"/>
          <w:color w:val="231F20"/>
        </w:rPr>
        <w:t xml:space="preserve"> </w:t>
      </w:r>
      <w:r w:rsidRPr="1FCF6632" w:rsidR="71E08928">
        <w:rPr>
          <w:rFonts w:ascii="Times New Roman" w:hAnsi="Times New Roman" w:eastAsia="Times New Roman" w:cs="Times New Roman"/>
          <w:color w:val="231F20"/>
        </w:rPr>
        <w:t>expand</w:t>
      </w:r>
      <w:r w:rsidRPr="1FCF6632" w:rsidR="71E08928">
        <w:rPr>
          <w:rFonts w:ascii="Times New Roman" w:hAnsi="Times New Roman" w:eastAsia="Times New Roman" w:cs="Times New Roman"/>
          <w:color w:val="231F20"/>
        </w:rPr>
        <w:t xml:space="preserve"> and </w:t>
      </w:r>
      <w:r w:rsidRPr="1FCF6632" w:rsidR="71E08928">
        <w:rPr>
          <w:rFonts w:ascii="Times New Roman" w:hAnsi="Times New Roman" w:eastAsia="Times New Roman" w:cs="Times New Roman"/>
          <w:color w:val="231F20"/>
        </w:rPr>
        <w:t>maintain</w:t>
      </w:r>
      <w:r w:rsidRPr="1FCF6632" w:rsidR="71E08928">
        <w:rPr>
          <w:rFonts w:ascii="Times New Roman" w:hAnsi="Times New Roman" w:eastAsia="Times New Roman" w:cs="Times New Roman"/>
          <w:color w:val="231F20"/>
        </w:rPr>
        <w:t xml:space="preserve"> </w:t>
      </w:r>
      <w:r w:rsidRPr="1FCF6632" w:rsidR="0465E5C7">
        <w:rPr>
          <w:rFonts w:ascii="Times New Roman" w:hAnsi="Times New Roman" w:eastAsia="Times New Roman" w:cs="Times New Roman"/>
          <w:color w:val="231F20"/>
        </w:rPr>
        <w:t>D</w:t>
      </w:r>
      <w:r w:rsidRPr="1FCF6632" w:rsidR="71E08928">
        <w:rPr>
          <w:rFonts w:ascii="Times New Roman" w:hAnsi="Times New Roman" w:eastAsia="Times New Roman" w:cs="Times New Roman"/>
          <w:color w:val="231F20"/>
        </w:rPr>
        <w:t xml:space="preserve">ual </w:t>
      </w:r>
      <w:r w:rsidRPr="1FCF6632" w:rsidR="29F36CC6">
        <w:rPr>
          <w:rFonts w:ascii="Times New Roman" w:hAnsi="Times New Roman" w:eastAsia="Times New Roman" w:cs="Times New Roman"/>
          <w:color w:val="231F20"/>
        </w:rPr>
        <w:t>E</w:t>
      </w:r>
      <w:r w:rsidRPr="1FCF6632" w:rsidR="71E08928">
        <w:rPr>
          <w:rFonts w:ascii="Times New Roman" w:hAnsi="Times New Roman" w:eastAsia="Times New Roman" w:cs="Times New Roman"/>
          <w:color w:val="231F20"/>
        </w:rPr>
        <w:t>nrollment, Advanced Placement (AP), AICE, and</w:t>
      </w:r>
      <w:r w:rsidRPr="1FCF6632" w:rsidR="1638FA17">
        <w:rPr>
          <w:rFonts w:ascii="Times New Roman" w:hAnsi="Times New Roman" w:eastAsia="Times New Roman" w:cs="Times New Roman"/>
          <w:color w:val="231F20"/>
        </w:rPr>
        <w:t xml:space="preserve"> CTE-</w:t>
      </w:r>
      <w:r w:rsidRPr="1FCF6632" w:rsidR="71E08928">
        <w:rPr>
          <w:rFonts w:ascii="Times New Roman" w:hAnsi="Times New Roman" w:eastAsia="Times New Roman" w:cs="Times New Roman"/>
          <w:color w:val="231F20"/>
        </w:rPr>
        <w:t>industry certification programs, as well as increase opportunities for students to take the ASVAB and industry certification exams.  </w:t>
      </w:r>
    </w:p>
    <w:p w:rsidR="2644CC15" w:rsidP="4A70CCF8" w:rsidRDefault="2644CC15" w14:paraId="123D5DFF" w14:textId="59FDA82D">
      <w:pPr>
        <w:numPr>
          <w:ilvl w:val="1"/>
          <w:numId w:val="9"/>
        </w:numPr>
        <w:spacing w:before="107" w:line="200" w:lineRule="exact"/>
        <w:ind w:right="301"/>
        <w:rPr>
          <w:rFonts w:ascii="Times New Roman" w:hAnsi="Times New Roman" w:eastAsia="Times New Roman" w:cs="Times New Roman"/>
          <w:color w:val="231F20"/>
        </w:rPr>
      </w:pPr>
      <w:r w:rsidRPr="4A70CCF8" w:rsidR="2644CC15">
        <w:rPr>
          <w:rFonts w:ascii="Times New Roman" w:hAnsi="Times New Roman" w:eastAsia="Times New Roman" w:cs="Times New Roman"/>
          <w:color w:val="231F20"/>
        </w:rPr>
        <w:t>Host student and family information sessions to promote awareness of acceleration opportunities.  </w:t>
      </w:r>
    </w:p>
    <w:p w:rsidR="2644CC15" w:rsidP="4A70CCF8" w:rsidRDefault="2644CC15" w14:paraId="6C6CF31A">
      <w:pPr>
        <w:pStyle w:val="ListParagraph"/>
        <w:numPr>
          <w:ilvl w:val="1"/>
          <w:numId w:val="9"/>
        </w:numPr>
        <w:spacing w:before="107" w:line="200" w:lineRule="exact"/>
        <w:ind w:right="301"/>
        <w:rPr>
          <w:rFonts w:ascii="Times New Roman" w:hAnsi="Times New Roman" w:eastAsia="Times New Roman" w:cs="Times New Roman"/>
          <w:color w:val="231F20"/>
        </w:rPr>
      </w:pPr>
      <w:r w:rsidRPr="4A70CCF8" w:rsidR="2644CC15">
        <w:rPr>
          <w:rFonts w:ascii="Times New Roman" w:hAnsi="Times New Roman" w:eastAsia="Times New Roman" w:cs="Times New Roman"/>
          <w:color w:val="231F20"/>
        </w:rPr>
        <w:t>Train school counselors to use predictive data to identify students ready for acceleration.  </w:t>
      </w:r>
    </w:p>
    <w:p w:rsidR="2644CC15" w:rsidP="4A70CCF8" w:rsidRDefault="2644CC15" w14:paraId="72AC46E8">
      <w:pPr>
        <w:pStyle w:val="ListParagraph"/>
        <w:numPr>
          <w:ilvl w:val="1"/>
          <w:numId w:val="9"/>
        </w:numPr>
        <w:spacing w:before="107" w:line="200" w:lineRule="exact"/>
        <w:ind w:right="301"/>
        <w:rPr>
          <w:rFonts w:ascii="Times New Roman" w:hAnsi="Times New Roman" w:eastAsia="Times New Roman" w:cs="Times New Roman"/>
          <w:color w:val="231F20"/>
        </w:rPr>
      </w:pPr>
      <w:r w:rsidRPr="4A70CCF8" w:rsidR="2644CC15">
        <w:rPr>
          <w:rFonts w:ascii="Times New Roman" w:hAnsi="Times New Roman" w:eastAsia="Times New Roman" w:cs="Times New Roman"/>
          <w:color w:val="231F20"/>
        </w:rPr>
        <w:t>Monitor enrollment trends and ensure equitable access for underrepresented student groups.  </w:t>
      </w:r>
    </w:p>
    <w:p w:rsidR="2644CC15" w:rsidP="4A70CCF8" w:rsidRDefault="2644CC15" w14:paraId="1D10C95F" w14:textId="063DB18E">
      <w:pPr>
        <w:pStyle w:val="ListParagraph"/>
        <w:numPr>
          <w:ilvl w:val="1"/>
          <w:numId w:val="9"/>
        </w:numPr>
        <w:spacing w:before="107" w:line="200" w:lineRule="exact"/>
        <w:ind w:right="301"/>
        <w:rPr>
          <w:rFonts w:ascii="Times New Roman" w:hAnsi="Times New Roman" w:eastAsia="Times New Roman" w:cs="Times New Roman"/>
          <w:color w:val="231F20"/>
        </w:rPr>
      </w:pPr>
      <w:r w:rsidRPr="4A70CCF8" w:rsidR="2644CC15">
        <w:rPr>
          <w:rFonts w:ascii="Times New Roman" w:hAnsi="Times New Roman" w:eastAsia="Times New Roman" w:cs="Times New Roman"/>
          <w:color w:val="231F20"/>
        </w:rPr>
        <w:t>Implement early intervention programs to prepare students for success in acceleration courses.</w:t>
      </w:r>
    </w:p>
    <w:p w:rsidRPr="0096691E" w:rsidR="0096691E" w:rsidP="0096691E" w:rsidRDefault="0096691E" w14:paraId="4E11CF37" w14:textId="1513B4FB">
      <w:pPr>
        <w:numPr>
          <w:ilvl w:val="1"/>
          <w:numId w:val="9"/>
        </w:numPr>
        <w:spacing w:before="107" w:line="200" w:lineRule="exact"/>
        <w:ind w:right="301"/>
        <w:rPr>
          <w:rFonts w:ascii="Times New Roman" w:hAnsi="Times New Roman" w:eastAsia="Times New Roman" w:cs="Times New Roman"/>
          <w:color w:val="231F20"/>
        </w:rPr>
      </w:pPr>
      <w:r w:rsidRPr="1FCF6632" w:rsidR="71E08928">
        <w:rPr>
          <w:rFonts w:ascii="Times New Roman" w:hAnsi="Times New Roman" w:eastAsia="Times New Roman" w:cs="Times New Roman"/>
          <w:color w:val="231F20"/>
        </w:rPr>
        <w:t xml:space="preserve">Implement regular </w:t>
      </w:r>
      <w:r w:rsidRPr="1FCF6632" w:rsidR="6A478D3C">
        <w:rPr>
          <w:rFonts w:ascii="Times New Roman" w:hAnsi="Times New Roman" w:eastAsia="Times New Roman" w:cs="Times New Roman"/>
          <w:color w:val="231F20"/>
        </w:rPr>
        <w:t>Collaborative Teaching Team</w:t>
      </w:r>
      <w:r w:rsidRPr="1FCF6632" w:rsidR="71E08928">
        <w:rPr>
          <w:rFonts w:ascii="Times New Roman" w:hAnsi="Times New Roman" w:eastAsia="Times New Roman" w:cs="Times New Roman"/>
          <w:color w:val="231F20"/>
        </w:rPr>
        <w:t xml:space="preserve"> cycles focused on designing, delivering, and </w:t>
      </w:r>
      <w:r w:rsidRPr="1FCF6632" w:rsidR="1A567383">
        <w:rPr>
          <w:rFonts w:ascii="Times New Roman" w:hAnsi="Times New Roman" w:eastAsia="Times New Roman" w:cs="Times New Roman"/>
          <w:color w:val="231F20"/>
        </w:rPr>
        <w:t>monitoring of standards-based instruction</w:t>
      </w:r>
      <w:r w:rsidRPr="1FCF6632" w:rsidR="71E08928">
        <w:rPr>
          <w:rFonts w:ascii="Times New Roman" w:hAnsi="Times New Roman" w:eastAsia="Times New Roman" w:cs="Times New Roman"/>
          <w:color w:val="231F20"/>
        </w:rPr>
        <w:t xml:space="preserve"> </w:t>
      </w:r>
      <w:r w:rsidRPr="1FCF6632" w:rsidR="22E2D2A3">
        <w:rPr>
          <w:rFonts w:ascii="Times New Roman" w:hAnsi="Times New Roman" w:eastAsia="Times New Roman" w:cs="Times New Roman"/>
          <w:color w:val="231F20"/>
        </w:rPr>
        <w:t>in</w:t>
      </w:r>
      <w:r w:rsidRPr="1FCF6632" w:rsidR="71E08928">
        <w:rPr>
          <w:rFonts w:ascii="Times New Roman" w:hAnsi="Times New Roman" w:eastAsia="Times New Roman" w:cs="Times New Roman"/>
          <w:color w:val="231F20"/>
        </w:rPr>
        <w:t xml:space="preserve"> Advanced coursework  </w:t>
      </w:r>
    </w:p>
    <w:p w:rsidR="0096691E" w:rsidP="23BEF488" w:rsidRDefault="0096691E" w14:paraId="6F0F27DF" w14:textId="559C0FD8">
      <w:pPr>
        <w:spacing w:before="107" w:line="200" w:lineRule="exact"/>
        <w:ind w:right="301"/>
        <w:rPr>
          <w:rFonts w:ascii="Times New Roman" w:hAnsi="Times New Roman" w:eastAsia="Times New Roman" w:cs="Times New Roman"/>
          <w:color w:val="231F20"/>
        </w:rPr>
      </w:pPr>
      <w:r w:rsidRPr="23BEF488" w:rsidR="0096691E">
        <w:rPr>
          <w:rFonts w:ascii="Times New Roman" w:hAnsi="Times New Roman" w:eastAsia="Times New Roman" w:cs="Times New Roman"/>
          <w:color w:val="231F20"/>
        </w:rPr>
        <w:t> </w:t>
      </w:r>
    </w:p>
    <w:p w:rsidRPr="0096691E" w:rsidR="0096691E" w:rsidP="0096691E" w:rsidRDefault="0096691E" w14:paraId="741442B8" w14:textId="5148E68B">
      <w:pPr>
        <w:numPr>
          <w:ilvl w:val="0"/>
          <w:numId w:val="10"/>
        </w:numPr>
        <w:spacing w:before="107" w:line="200" w:lineRule="exact"/>
        <w:ind w:right="301"/>
        <w:rPr>
          <w:rFonts w:ascii="Times New Roman" w:hAnsi="Times New Roman" w:eastAsia="Times New Roman" w:cs="Times New Roman"/>
          <w:color w:val="231F20"/>
        </w:rPr>
      </w:pPr>
      <w:r w:rsidRPr="23BEF488" w:rsidR="0096691E">
        <w:rPr>
          <w:rFonts w:ascii="Times New Roman" w:hAnsi="Times New Roman" w:eastAsia="Times New Roman" w:cs="Times New Roman"/>
          <w:b w:val="1"/>
          <w:bCs w:val="1"/>
          <w:color w:val="231F20"/>
        </w:rPr>
        <w:t>By June 202</w:t>
      </w:r>
      <w:r w:rsidRPr="23BEF488" w:rsidR="13175D8A">
        <w:rPr>
          <w:rFonts w:ascii="Times New Roman" w:hAnsi="Times New Roman" w:eastAsia="Times New Roman" w:cs="Times New Roman"/>
          <w:b w:val="1"/>
          <w:bCs w:val="1"/>
          <w:color w:val="231F20"/>
        </w:rPr>
        <w:t>7</w:t>
      </w:r>
      <w:r w:rsidRPr="23BEF488" w:rsidR="0096691E">
        <w:rPr>
          <w:rFonts w:ascii="Times New Roman" w:hAnsi="Times New Roman" w:eastAsia="Times New Roman" w:cs="Times New Roman"/>
          <w:b w:val="1"/>
          <w:bCs w:val="1"/>
          <w:color w:val="231F20"/>
        </w:rPr>
        <w:t>, 100% of Pasco </w:t>
      </w:r>
      <w:r w:rsidRPr="23BEF488" w:rsidR="0096691E">
        <w:rPr>
          <w:rFonts w:ascii="Times New Roman" w:hAnsi="Times New Roman" w:eastAsia="Times New Roman" w:cs="Times New Roman"/>
          <w:b w:val="1"/>
          <w:bCs w:val="1"/>
          <w:color w:val="231F20"/>
        </w:rPr>
        <w:t>eSchool</w:t>
      </w:r>
      <w:r w:rsidRPr="23BEF488" w:rsidR="0096691E">
        <w:rPr>
          <w:rFonts w:ascii="Times New Roman" w:hAnsi="Times New Roman" w:eastAsia="Times New Roman" w:cs="Times New Roman"/>
          <w:b w:val="1"/>
          <w:bCs w:val="1"/>
          <w:color w:val="231F20"/>
        </w:rPr>
        <w:t> students will have an individualized postsecondary graduation plan that includes meeting all requirements for a Florida high school diploma, as defined by the Florida Department of Education.</w:t>
      </w:r>
      <w:r w:rsidRPr="23BEF488" w:rsidR="0096691E">
        <w:rPr>
          <w:rFonts w:ascii="Times New Roman" w:hAnsi="Times New Roman" w:eastAsia="Times New Roman" w:cs="Times New Roman"/>
          <w:color w:val="231F20"/>
        </w:rPr>
        <w:t>  </w:t>
      </w:r>
    </w:p>
    <w:p w:rsidRPr="0096691E" w:rsidR="0096691E" w:rsidP="0096691E" w:rsidRDefault="0096691E" w14:paraId="48508900" w14:textId="77777777">
      <w:pPr>
        <w:numPr>
          <w:ilvl w:val="1"/>
          <w:numId w:val="10"/>
        </w:numPr>
        <w:spacing w:before="107" w:line="200" w:lineRule="exact"/>
        <w:ind w:right="301"/>
        <w:rPr>
          <w:rFonts w:ascii="Times New Roman" w:hAnsi="Times New Roman" w:eastAsia="Times New Roman" w:cs="Times New Roman"/>
          <w:color w:val="231F20"/>
        </w:rPr>
      </w:pPr>
      <w:r w:rsidRPr="0096691E">
        <w:rPr>
          <w:rFonts w:ascii="Times New Roman" w:hAnsi="Times New Roman" w:eastAsia="Times New Roman" w:cs="Times New Roman"/>
          <w:color w:val="231F20"/>
        </w:rPr>
        <w:t>Provide protected time for students to be able to review and revise postsecondary goals, including graduation requirements and endorsements. </w:t>
      </w:r>
    </w:p>
    <w:p w:rsidRPr="0096691E" w:rsidR="0096691E" w:rsidP="0096691E" w:rsidRDefault="0096691E" w14:paraId="54A49E17" w14:textId="77777777">
      <w:pPr>
        <w:numPr>
          <w:ilvl w:val="1"/>
          <w:numId w:val="10"/>
        </w:numPr>
        <w:spacing w:before="107" w:line="200" w:lineRule="exact"/>
        <w:ind w:right="301"/>
        <w:rPr>
          <w:rFonts w:ascii="Times New Roman" w:hAnsi="Times New Roman" w:eastAsia="Times New Roman" w:cs="Times New Roman"/>
          <w:color w:val="231F20"/>
        </w:rPr>
      </w:pPr>
      <w:r w:rsidRPr="0096691E">
        <w:rPr>
          <w:rFonts w:ascii="Times New Roman" w:hAnsi="Times New Roman" w:eastAsia="Times New Roman" w:cs="Times New Roman"/>
          <w:color w:val="231F20"/>
        </w:rPr>
        <w:t>Use Xello or similar platforms to support digital tracking of student plans. </w:t>
      </w:r>
    </w:p>
    <w:p w:rsidRPr="0096691E" w:rsidR="0096691E" w:rsidP="0096691E" w:rsidRDefault="0096691E" w14:paraId="4A51B112" w14:textId="77777777">
      <w:pPr>
        <w:numPr>
          <w:ilvl w:val="1"/>
          <w:numId w:val="10"/>
        </w:numPr>
        <w:spacing w:before="107" w:line="200" w:lineRule="exact"/>
        <w:ind w:right="301"/>
        <w:rPr>
          <w:rFonts w:ascii="Times New Roman" w:hAnsi="Times New Roman" w:eastAsia="Times New Roman" w:cs="Times New Roman"/>
          <w:color w:val="231F20"/>
        </w:rPr>
      </w:pPr>
      <w:r w:rsidRPr="0096691E">
        <w:rPr>
          <w:rFonts w:ascii="Times New Roman" w:hAnsi="Times New Roman" w:eastAsia="Times New Roman" w:cs="Times New Roman"/>
          <w:color w:val="231F20"/>
        </w:rPr>
        <w:t>Align online course scheduling to support students’ postsecondary goals, including graduation requirements and endorsements. </w:t>
      </w:r>
    </w:p>
    <w:p w:rsidRPr="0096691E" w:rsidR="0096691E" w:rsidP="0096691E" w:rsidRDefault="0096691E" w14:paraId="3B02DBC7" w14:textId="77777777">
      <w:pPr>
        <w:numPr>
          <w:ilvl w:val="1"/>
          <w:numId w:val="10"/>
        </w:numPr>
        <w:spacing w:before="107" w:line="200" w:lineRule="exact"/>
        <w:ind w:right="301"/>
        <w:rPr>
          <w:rFonts w:ascii="Times New Roman" w:hAnsi="Times New Roman" w:eastAsia="Times New Roman" w:cs="Times New Roman"/>
          <w:color w:val="231F20"/>
        </w:rPr>
      </w:pPr>
      <w:r w:rsidRPr="0096691E">
        <w:rPr>
          <w:rFonts w:ascii="Times New Roman" w:hAnsi="Times New Roman" w:eastAsia="Times New Roman" w:cs="Times New Roman"/>
          <w:color w:val="231F20"/>
        </w:rPr>
        <w:t>Increase partnerships with higher education institutions and workforce agencies to provide postsecondary exposure opportunities. </w:t>
      </w:r>
    </w:p>
    <w:p w:rsidRPr="0096691E" w:rsidR="0096691E" w:rsidP="0096691E" w:rsidRDefault="0096691E" w14:paraId="77B62BC5" w14:textId="77777777">
      <w:pPr>
        <w:numPr>
          <w:ilvl w:val="1"/>
          <w:numId w:val="10"/>
        </w:numPr>
        <w:spacing w:before="107" w:line="200" w:lineRule="exact"/>
        <w:ind w:right="301"/>
        <w:rPr>
          <w:rFonts w:ascii="Times New Roman" w:hAnsi="Times New Roman" w:eastAsia="Times New Roman" w:cs="Times New Roman"/>
          <w:color w:val="231F20"/>
        </w:rPr>
      </w:pPr>
      <w:r w:rsidRPr="1FCF6632" w:rsidR="0096691E">
        <w:rPr>
          <w:rFonts w:ascii="Times New Roman" w:hAnsi="Times New Roman" w:eastAsia="Times New Roman" w:cs="Times New Roman"/>
          <w:color w:val="231F20"/>
        </w:rPr>
        <w:t>Regularly monitor graduation plans for on-track indicators and adjust as needed. </w:t>
      </w:r>
    </w:p>
    <w:p w:rsidRPr="00846789" w:rsidR="004C5CB1" w:rsidP="1BDB279A" w:rsidRDefault="004C5CB1" w14:paraId="602335B1" w14:textId="14B40B3A">
      <w:pPr>
        <w:spacing w:before="107" w:line="200" w:lineRule="exact"/>
        <w:ind w:right="301"/>
        <w:rPr>
          <w:rFonts w:ascii="Times New Roman" w:hAnsi="Times New Roman" w:eastAsia="Times New Roman" w:cs="Times New Roman"/>
          <w:color w:val="231F20"/>
        </w:rPr>
      </w:pPr>
    </w:p>
    <w:sectPr w:rsidRPr="00846789" w:rsidR="004C5CB1">
      <w:type w:val="continuous"/>
      <w:pgSz w:w="12240" w:h="15840" w:orient="portrait"/>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1r65/l73P/BUx5" int2:id="vf5YEpOi">
      <int2:state int2:type="spell" int2:value="Rejected"/>
    </int2:textHash>
    <int2:textHash int2:hashCode="56fY6S9wv9NVlE" int2:id="ZdC0cku2">
      <int2:state int2:type="spell" int2:value="Rejected"/>
    </int2:textHash>
    <int2:bookmark int2:bookmarkName="_Int_4d9zJS8v" int2:invalidationBookmarkName="" int2:hashCode="Idze2Hhw4I2Mgr" int2:id="RNvhrAMq">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1b5162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C51826"/>
    <w:multiLevelType w:val="hybridMultilevel"/>
    <w:tmpl w:val="2A10279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 w15:restartNumberingAfterBreak="0">
    <w:nsid w:val="07D82283"/>
    <w:multiLevelType w:val="hybridMultilevel"/>
    <w:tmpl w:val="8692EE5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 w15:restartNumberingAfterBreak="0">
    <w:nsid w:val="09B815F4"/>
    <w:multiLevelType w:val="multilevel"/>
    <w:tmpl w:val="F1EEEF0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545FB"/>
    <w:multiLevelType w:val="multilevel"/>
    <w:tmpl w:val="EF4E23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2E08DB"/>
    <w:multiLevelType w:val="multilevel"/>
    <w:tmpl w:val="EFAE7AF6"/>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9F4995"/>
    <w:multiLevelType w:val="hybridMultilevel"/>
    <w:tmpl w:val="549C3BE6"/>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4D697EA2"/>
    <w:multiLevelType w:val="multilevel"/>
    <w:tmpl w:val="C3BC991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7A3D9F"/>
    <w:multiLevelType w:val="hybridMultilevel"/>
    <w:tmpl w:val="5B74E8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46F3600"/>
    <w:multiLevelType w:val="multilevel"/>
    <w:tmpl w:val="B9CA325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4E3FEF"/>
    <w:multiLevelType w:val="hybridMultilevel"/>
    <w:tmpl w:val="D672707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0" w15:restartNumberingAfterBreak="0">
    <w:nsid w:val="7B8B5B9E"/>
    <w:multiLevelType w:val="hybridMultilevel"/>
    <w:tmpl w:val="E9749A1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num w:numId="12">
    <w:abstractNumId w:val="11"/>
  </w:num>
  <w:num w:numId="1" w16cid:durableId="433595660">
    <w:abstractNumId w:val="10"/>
  </w:num>
  <w:num w:numId="2" w16cid:durableId="2072996113">
    <w:abstractNumId w:val="0"/>
  </w:num>
  <w:num w:numId="3" w16cid:durableId="806513992">
    <w:abstractNumId w:val="5"/>
  </w:num>
  <w:num w:numId="4" w16cid:durableId="812992072">
    <w:abstractNumId w:val="1"/>
  </w:num>
  <w:num w:numId="5" w16cid:durableId="1239487171">
    <w:abstractNumId w:val="9"/>
  </w:num>
  <w:num w:numId="6" w16cid:durableId="1314411417">
    <w:abstractNumId w:val="3"/>
  </w:num>
  <w:num w:numId="7" w16cid:durableId="244606853">
    <w:abstractNumId w:val="6"/>
  </w:num>
  <w:num w:numId="8" w16cid:durableId="1724332101">
    <w:abstractNumId w:val="4"/>
  </w:num>
  <w:num w:numId="9" w16cid:durableId="1447578922">
    <w:abstractNumId w:val="8"/>
  </w:num>
  <w:num w:numId="10" w16cid:durableId="459879836">
    <w:abstractNumId w:val="2"/>
  </w:num>
  <w:num w:numId="11" w16cid:durableId="9224210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2MDMzMjIzMbewNDVQ0lEKTi0uzszPAykwqgUArnVD3ywAAAA="/>
  </w:docVars>
  <w:rsids>
    <w:rsidRoot w:val="005267B6"/>
    <w:rsid w:val="00001263"/>
    <w:rsid w:val="000066E1"/>
    <w:rsid w:val="00031007"/>
    <w:rsid w:val="00034D66"/>
    <w:rsid w:val="000412F1"/>
    <w:rsid w:val="00045AC2"/>
    <w:rsid w:val="000460EF"/>
    <w:rsid w:val="00065ED1"/>
    <w:rsid w:val="000B3D55"/>
    <w:rsid w:val="000B6CF1"/>
    <w:rsid w:val="000C36E9"/>
    <w:rsid w:val="000E35AF"/>
    <w:rsid w:val="00130687"/>
    <w:rsid w:val="00141C99"/>
    <w:rsid w:val="0016109A"/>
    <w:rsid w:val="00167600"/>
    <w:rsid w:val="001B19BC"/>
    <w:rsid w:val="001C3C83"/>
    <w:rsid w:val="001D393E"/>
    <w:rsid w:val="001F5398"/>
    <w:rsid w:val="00203C71"/>
    <w:rsid w:val="00211445"/>
    <w:rsid w:val="00217635"/>
    <w:rsid w:val="00256C84"/>
    <w:rsid w:val="00257636"/>
    <w:rsid w:val="00274B83"/>
    <w:rsid w:val="00276E18"/>
    <w:rsid w:val="002875BB"/>
    <w:rsid w:val="002A1002"/>
    <w:rsid w:val="002A3500"/>
    <w:rsid w:val="002C3CCC"/>
    <w:rsid w:val="002C50A3"/>
    <w:rsid w:val="00302453"/>
    <w:rsid w:val="00347B1D"/>
    <w:rsid w:val="003502C1"/>
    <w:rsid w:val="0037236E"/>
    <w:rsid w:val="003965F5"/>
    <w:rsid w:val="003A2A47"/>
    <w:rsid w:val="003B5854"/>
    <w:rsid w:val="003B6EB5"/>
    <w:rsid w:val="003C38FE"/>
    <w:rsid w:val="003D3B5E"/>
    <w:rsid w:val="003D4652"/>
    <w:rsid w:val="003E158E"/>
    <w:rsid w:val="003E2AEC"/>
    <w:rsid w:val="003E3BC1"/>
    <w:rsid w:val="00433C10"/>
    <w:rsid w:val="0044090B"/>
    <w:rsid w:val="004503D9"/>
    <w:rsid w:val="00460E79"/>
    <w:rsid w:val="00465006"/>
    <w:rsid w:val="00476948"/>
    <w:rsid w:val="00485F4A"/>
    <w:rsid w:val="004B198E"/>
    <w:rsid w:val="004C246C"/>
    <w:rsid w:val="004C5CB1"/>
    <w:rsid w:val="004C5FB7"/>
    <w:rsid w:val="004D2988"/>
    <w:rsid w:val="004F1E86"/>
    <w:rsid w:val="0052355E"/>
    <w:rsid w:val="0052580C"/>
    <w:rsid w:val="00525EB9"/>
    <w:rsid w:val="005267B6"/>
    <w:rsid w:val="0053225C"/>
    <w:rsid w:val="00543ECA"/>
    <w:rsid w:val="00547A7B"/>
    <w:rsid w:val="00573A8B"/>
    <w:rsid w:val="00586FFD"/>
    <w:rsid w:val="005A3C15"/>
    <w:rsid w:val="005D2EBE"/>
    <w:rsid w:val="005E34AF"/>
    <w:rsid w:val="005F142D"/>
    <w:rsid w:val="006421CE"/>
    <w:rsid w:val="00654689"/>
    <w:rsid w:val="006609D8"/>
    <w:rsid w:val="00667FA4"/>
    <w:rsid w:val="00672E21"/>
    <w:rsid w:val="006761E4"/>
    <w:rsid w:val="00692C05"/>
    <w:rsid w:val="006A258C"/>
    <w:rsid w:val="006E4D83"/>
    <w:rsid w:val="006F58BF"/>
    <w:rsid w:val="00721CD7"/>
    <w:rsid w:val="00730373"/>
    <w:rsid w:val="00734080"/>
    <w:rsid w:val="0074305E"/>
    <w:rsid w:val="00751C12"/>
    <w:rsid w:val="00752371"/>
    <w:rsid w:val="00755358"/>
    <w:rsid w:val="00767DEE"/>
    <w:rsid w:val="00777F04"/>
    <w:rsid w:val="00782DF5"/>
    <w:rsid w:val="007A6FFC"/>
    <w:rsid w:val="00800002"/>
    <w:rsid w:val="00827BC3"/>
    <w:rsid w:val="00846789"/>
    <w:rsid w:val="00863E2C"/>
    <w:rsid w:val="00894416"/>
    <w:rsid w:val="008A6BB6"/>
    <w:rsid w:val="008C3AF2"/>
    <w:rsid w:val="008D0C89"/>
    <w:rsid w:val="009072F6"/>
    <w:rsid w:val="009241D6"/>
    <w:rsid w:val="0093440A"/>
    <w:rsid w:val="00941FE1"/>
    <w:rsid w:val="00965013"/>
    <w:rsid w:val="0096595F"/>
    <w:rsid w:val="0096691E"/>
    <w:rsid w:val="0097690E"/>
    <w:rsid w:val="00985320"/>
    <w:rsid w:val="009C1612"/>
    <w:rsid w:val="009D50EA"/>
    <w:rsid w:val="009F1F3C"/>
    <w:rsid w:val="009F2050"/>
    <w:rsid w:val="009F31DB"/>
    <w:rsid w:val="00A06BEC"/>
    <w:rsid w:val="00A106F4"/>
    <w:rsid w:val="00A160CD"/>
    <w:rsid w:val="00A2646D"/>
    <w:rsid w:val="00A3527D"/>
    <w:rsid w:val="00A45A5D"/>
    <w:rsid w:val="00A506D0"/>
    <w:rsid w:val="00A83534"/>
    <w:rsid w:val="00A91E39"/>
    <w:rsid w:val="00AF66D6"/>
    <w:rsid w:val="00AF7FEB"/>
    <w:rsid w:val="00B00487"/>
    <w:rsid w:val="00B05AD7"/>
    <w:rsid w:val="00B15035"/>
    <w:rsid w:val="00B2462F"/>
    <w:rsid w:val="00BB3EC4"/>
    <w:rsid w:val="00BD043D"/>
    <w:rsid w:val="00BF0FAE"/>
    <w:rsid w:val="00C46124"/>
    <w:rsid w:val="00C517F1"/>
    <w:rsid w:val="00C818D9"/>
    <w:rsid w:val="00C82084"/>
    <w:rsid w:val="00C83FA6"/>
    <w:rsid w:val="00CC1C99"/>
    <w:rsid w:val="00CC28A5"/>
    <w:rsid w:val="00CC3ABD"/>
    <w:rsid w:val="00CD1D1C"/>
    <w:rsid w:val="00CE47E3"/>
    <w:rsid w:val="00D0375A"/>
    <w:rsid w:val="00D22A96"/>
    <w:rsid w:val="00D35371"/>
    <w:rsid w:val="00D368DD"/>
    <w:rsid w:val="00D571DD"/>
    <w:rsid w:val="00DC1CEE"/>
    <w:rsid w:val="00DD7EDF"/>
    <w:rsid w:val="00E02BC6"/>
    <w:rsid w:val="00E0528E"/>
    <w:rsid w:val="00E0699F"/>
    <w:rsid w:val="00E12833"/>
    <w:rsid w:val="00E25A62"/>
    <w:rsid w:val="00E34C97"/>
    <w:rsid w:val="00E42FEA"/>
    <w:rsid w:val="00E601D1"/>
    <w:rsid w:val="00E6591B"/>
    <w:rsid w:val="00E72CA0"/>
    <w:rsid w:val="00E749B0"/>
    <w:rsid w:val="00EA7FDC"/>
    <w:rsid w:val="00EC0F9B"/>
    <w:rsid w:val="00F2146E"/>
    <w:rsid w:val="00F4236D"/>
    <w:rsid w:val="00F43B26"/>
    <w:rsid w:val="00F4510B"/>
    <w:rsid w:val="00F46B3F"/>
    <w:rsid w:val="00F46CB5"/>
    <w:rsid w:val="00F50624"/>
    <w:rsid w:val="00F63330"/>
    <w:rsid w:val="00FB563C"/>
    <w:rsid w:val="00FE2E06"/>
    <w:rsid w:val="00FF3C7D"/>
    <w:rsid w:val="00FF44CB"/>
    <w:rsid w:val="00FF7680"/>
    <w:rsid w:val="011E5512"/>
    <w:rsid w:val="01498FCF"/>
    <w:rsid w:val="01738386"/>
    <w:rsid w:val="01A1A159"/>
    <w:rsid w:val="01E78064"/>
    <w:rsid w:val="0313BF52"/>
    <w:rsid w:val="036B0124"/>
    <w:rsid w:val="03A5B905"/>
    <w:rsid w:val="03C27156"/>
    <w:rsid w:val="0465E5C7"/>
    <w:rsid w:val="0532F845"/>
    <w:rsid w:val="055AC210"/>
    <w:rsid w:val="057B8610"/>
    <w:rsid w:val="0594A141"/>
    <w:rsid w:val="06096F6D"/>
    <w:rsid w:val="06765F03"/>
    <w:rsid w:val="067CDC88"/>
    <w:rsid w:val="06BACD62"/>
    <w:rsid w:val="0762CF99"/>
    <w:rsid w:val="078B29C7"/>
    <w:rsid w:val="0791C8E3"/>
    <w:rsid w:val="07F7E63D"/>
    <w:rsid w:val="07FA4102"/>
    <w:rsid w:val="080505BF"/>
    <w:rsid w:val="08408980"/>
    <w:rsid w:val="09B3E157"/>
    <w:rsid w:val="0A0506AB"/>
    <w:rsid w:val="0AC39BC5"/>
    <w:rsid w:val="0AC80037"/>
    <w:rsid w:val="0ACDEC87"/>
    <w:rsid w:val="0B1141EC"/>
    <w:rsid w:val="0B45AA0A"/>
    <w:rsid w:val="0B6FB649"/>
    <w:rsid w:val="0B79BC27"/>
    <w:rsid w:val="0B9D5EE8"/>
    <w:rsid w:val="0BE0965B"/>
    <w:rsid w:val="0C32E031"/>
    <w:rsid w:val="0C40136C"/>
    <w:rsid w:val="0D43078F"/>
    <w:rsid w:val="0D4A4BCA"/>
    <w:rsid w:val="0D792E17"/>
    <w:rsid w:val="0D8220AB"/>
    <w:rsid w:val="0DD09F6F"/>
    <w:rsid w:val="0DF0B90E"/>
    <w:rsid w:val="0E42D761"/>
    <w:rsid w:val="0E9F310A"/>
    <w:rsid w:val="0EC9975F"/>
    <w:rsid w:val="0F3B87E8"/>
    <w:rsid w:val="0F478394"/>
    <w:rsid w:val="0F5AC84E"/>
    <w:rsid w:val="0FB4B2B8"/>
    <w:rsid w:val="1056BB53"/>
    <w:rsid w:val="105B4D50"/>
    <w:rsid w:val="117653C5"/>
    <w:rsid w:val="11AFBCEA"/>
    <w:rsid w:val="12525166"/>
    <w:rsid w:val="12BC055B"/>
    <w:rsid w:val="1313C355"/>
    <w:rsid w:val="13175D8A"/>
    <w:rsid w:val="13B0613D"/>
    <w:rsid w:val="13ECDFDD"/>
    <w:rsid w:val="141D6AC0"/>
    <w:rsid w:val="14396803"/>
    <w:rsid w:val="1447C1B7"/>
    <w:rsid w:val="144BDB8E"/>
    <w:rsid w:val="149C80BB"/>
    <w:rsid w:val="157A0A5D"/>
    <w:rsid w:val="15CD8DB7"/>
    <w:rsid w:val="1612F0F9"/>
    <w:rsid w:val="1638FA17"/>
    <w:rsid w:val="16696A7B"/>
    <w:rsid w:val="16750568"/>
    <w:rsid w:val="1729E72C"/>
    <w:rsid w:val="17E8F760"/>
    <w:rsid w:val="17F9D2F7"/>
    <w:rsid w:val="1808DBC0"/>
    <w:rsid w:val="18EE7546"/>
    <w:rsid w:val="1946FD2B"/>
    <w:rsid w:val="1990D4D4"/>
    <w:rsid w:val="1A1BA8BF"/>
    <w:rsid w:val="1A31B2BB"/>
    <w:rsid w:val="1A3C4EEF"/>
    <w:rsid w:val="1A567383"/>
    <w:rsid w:val="1B1646A0"/>
    <w:rsid w:val="1B757FED"/>
    <w:rsid w:val="1B7E48D9"/>
    <w:rsid w:val="1BDB279A"/>
    <w:rsid w:val="1BFCC03E"/>
    <w:rsid w:val="1C96A4FB"/>
    <w:rsid w:val="1E57C8D5"/>
    <w:rsid w:val="1E7D0768"/>
    <w:rsid w:val="1E91F633"/>
    <w:rsid w:val="1F5AA49A"/>
    <w:rsid w:val="1FB01E31"/>
    <w:rsid w:val="1FCF6632"/>
    <w:rsid w:val="1FFBEF53"/>
    <w:rsid w:val="209CB943"/>
    <w:rsid w:val="20B2FEF4"/>
    <w:rsid w:val="20D9DCB9"/>
    <w:rsid w:val="21862EC2"/>
    <w:rsid w:val="21F23473"/>
    <w:rsid w:val="223C76A8"/>
    <w:rsid w:val="22605EEF"/>
    <w:rsid w:val="22E2D2A3"/>
    <w:rsid w:val="237EE57F"/>
    <w:rsid w:val="23BEF488"/>
    <w:rsid w:val="24624242"/>
    <w:rsid w:val="24CD103C"/>
    <w:rsid w:val="250F7281"/>
    <w:rsid w:val="261BFC1B"/>
    <w:rsid w:val="2644CC15"/>
    <w:rsid w:val="2677A469"/>
    <w:rsid w:val="26B4E570"/>
    <w:rsid w:val="26F0A89D"/>
    <w:rsid w:val="271734C0"/>
    <w:rsid w:val="2756A25A"/>
    <w:rsid w:val="2783B450"/>
    <w:rsid w:val="290349D6"/>
    <w:rsid w:val="29A5D085"/>
    <w:rsid w:val="29F36CC6"/>
    <w:rsid w:val="2B0D257A"/>
    <w:rsid w:val="2B80E423"/>
    <w:rsid w:val="2BD76F51"/>
    <w:rsid w:val="2C9C3C4A"/>
    <w:rsid w:val="2D2C0636"/>
    <w:rsid w:val="2D58E844"/>
    <w:rsid w:val="2D5F337E"/>
    <w:rsid w:val="2DAB6694"/>
    <w:rsid w:val="2E34CFDE"/>
    <w:rsid w:val="2E802831"/>
    <w:rsid w:val="2EC48659"/>
    <w:rsid w:val="2F165EB9"/>
    <w:rsid w:val="2FC7D461"/>
    <w:rsid w:val="2FE34CC8"/>
    <w:rsid w:val="2FEFFBB1"/>
    <w:rsid w:val="305A95A9"/>
    <w:rsid w:val="3087859D"/>
    <w:rsid w:val="30A31BEA"/>
    <w:rsid w:val="30FB78E4"/>
    <w:rsid w:val="31732DBA"/>
    <w:rsid w:val="3190DA6D"/>
    <w:rsid w:val="326D987B"/>
    <w:rsid w:val="3279286F"/>
    <w:rsid w:val="330243D9"/>
    <w:rsid w:val="336985F7"/>
    <w:rsid w:val="338D20AE"/>
    <w:rsid w:val="33AB03AF"/>
    <w:rsid w:val="345FB6DB"/>
    <w:rsid w:val="346AEF25"/>
    <w:rsid w:val="354FBBA0"/>
    <w:rsid w:val="3571D36D"/>
    <w:rsid w:val="35DF5CBF"/>
    <w:rsid w:val="36288EE3"/>
    <w:rsid w:val="3639FA0D"/>
    <w:rsid w:val="36BE83F7"/>
    <w:rsid w:val="3700A46B"/>
    <w:rsid w:val="37269080"/>
    <w:rsid w:val="37EFCC0D"/>
    <w:rsid w:val="38176E98"/>
    <w:rsid w:val="38830099"/>
    <w:rsid w:val="399ACF1E"/>
    <w:rsid w:val="3A1FDCCF"/>
    <w:rsid w:val="3A9DC998"/>
    <w:rsid w:val="3A9FD38A"/>
    <w:rsid w:val="3AAC8DFC"/>
    <w:rsid w:val="3BF8E313"/>
    <w:rsid w:val="3D4A9CAF"/>
    <w:rsid w:val="3DD8073C"/>
    <w:rsid w:val="4067F3A9"/>
    <w:rsid w:val="40C4B5C4"/>
    <w:rsid w:val="41206053"/>
    <w:rsid w:val="412EBC3A"/>
    <w:rsid w:val="4152B64C"/>
    <w:rsid w:val="42A63B97"/>
    <w:rsid w:val="42D821EF"/>
    <w:rsid w:val="44B1B11E"/>
    <w:rsid w:val="44BB18D2"/>
    <w:rsid w:val="450CBFFF"/>
    <w:rsid w:val="4536487C"/>
    <w:rsid w:val="45CDA8F1"/>
    <w:rsid w:val="4757F360"/>
    <w:rsid w:val="47BB5F92"/>
    <w:rsid w:val="47BC353E"/>
    <w:rsid w:val="47FCA6DD"/>
    <w:rsid w:val="480B3891"/>
    <w:rsid w:val="48454F9C"/>
    <w:rsid w:val="486D3524"/>
    <w:rsid w:val="487D4C7B"/>
    <w:rsid w:val="48887A51"/>
    <w:rsid w:val="4A043D6B"/>
    <w:rsid w:val="4A33E79C"/>
    <w:rsid w:val="4A621F49"/>
    <w:rsid w:val="4A6C3283"/>
    <w:rsid w:val="4A70CCF8"/>
    <w:rsid w:val="4A823890"/>
    <w:rsid w:val="4AD9B010"/>
    <w:rsid w:val="4B837031"/>
    <w:rsid w:val="4C7E11BD"/>
    <w:rsid w:val="4CD6E2B0"/>
    <w:rsid w:val="4CED9528"/>
    <w:rsid w:val="4D854B14"/>
    <w:rsid w:val="4DBF2E9F"/>
    <w:rsid w:val="4DBF92BD"/>
    <w:rsid w:val="4E0B4695"/>
    <w:rsid w:val="4E51BFF5"/>
    <w:rsid w:val="4E5D8840"/>
    <w:rsid w:val="4F3BD06D"/>
    <w:rsid w:val="4FA2976B"/>
    <w:rsid w:val="4FDB6DCE"/>
    <w:rsid w:val="503C2819"/>
    <w:rsid w:val="50694ECA"/>
    <w:rsid w:val="519D9910"/>
    <w:rsid w:val="51BD18EA"/>
    <w:rsid w:val="520E23FD"/>
    <w:rsid w:val="5222C1A0"/>
    <w:rsid w:val="52603258"/>
    <w:rsid w:val="531FB82E"/>
    <w:rsid w:val="53A60BE8"/>
    <w:rsid w:val="53C4B973"/>
    <w:rsid w:val="54155725"/>
    <w:rsid w:val="543C9D70"/>
    <w:rsid w:val="550C3A41"/>
    <w:rsid w:val="55F83760"/>
    <w:rsid w:val="55FE3D16"/>
    <w:rsid w:val="563754CD"/>
    <w:rsid w:val="5673A750"/>
    <w:rsid w:val="5712C5E4"/>
    <w:rsid w:val="574809E4"/>
    <w:rsid w:val="57CCA931"/>
    <w:rsid w:val="5841DC3D"/>
    <w:rsid w:val="58D6DCAE"/>
    <w:rsid w:val="596A7F0D"/>
    <w:rsid w:val="59E727AE"/>
    <w:rsid w:val="5A2334C3"/>
    <w:rsid w:val="5A8DD8E2"/>
    <w:rsid w:val="5AC5B2AE"/>
    <w:rsid w:val="5BBE8812"/>
    <w:rsid w:val="5CD6CE82"/>
    <w:rsid w:val="5E3DCF01"/>
    <w:rsid w:val="5E97871A"/>
    <w:rsid w:val="5E9D359D"/>
    <w:rsid w:val="5EE35A4F"/>
    <w:rsid w:val="5F4864B4"/>
    <w:rsid w:val="5FF4DEF6"/>
    <w:rsid w:val="60146060"/>
    <w:rsid w:val="60265722"/>
    <w:rsid w:val="60B58CB6"/>
    <w:rsid w:val="614FE849"/>
    <w:rsid w:val="61D95AE8"/>
    <w:rsid w:val="62235699"/>
    <w:rsid w:val="62947B08"/>
    <w:rsid w:val="62A0C738"/>
    <w:rsid w:val="633DA0D6"/>
    <w:rsid w:val="63890C9D"/>
    <w:rsid w:val="638F1798"/>
    <w:rsid w:val="63FED50F"/>
    <w:rsid w:val="64CF62EB"/>
    <w:rsid w:val="65B1D655"/>
    <w:rsid w:val="65D22D9A"/>
    <w:rsid w:val="661AF5AD"/>
    <w:rsid w:val="66DEB4DE"/>
    <w:rsid w:val="6783FE2C"/>
    <w:rsid w:val="6786A645"/>
    <w:rsid w:val="67B9DDC9"/>
    <w:rsid w:val="67DA17E9"/>
    <w:rsid w:val="67E8CD46"/>
    <w:rsid w:val="67F98357"/>
    <w:rsid w:val="6892A9B8"/>
    <w:rsid w:val="69040B20"/>
    <w:rsid w:val="69402DA5"/>
    <w:rsid w:val="6971980C"/>
    <w:rsid w:val="69C59550"/>
    <w:rsid w:val="69CF9CE9"/>
    <w:rsid w:val="69CFE7F5"/>
    <w:rsid w:val="6A14327D"/>
    <w:rsid w:val="6A478D3C"/>
    <w:rsid w:val="6A71207E"/>
    <w:rsid w:val="6ADA6782"/>
    <w:rsid w:val="6B91C561"/>
    <w:rsid w:val="6BCAD936"/>
    <w:rsid w:val="6C48D69C"/>
    <w:rsid w:val="6D494CF7"/>
    <w:rsid w:val="6E538BC5"/>
    <w:rsid w:val="6E91F98F"/>
    <w:rsid w:val="6EB529E4"/>
    <w:rsid w:val="6ED85797"/>
    <w:rsid w:val="6EE84008"/>
    <w:rsid w:val="6F44E3FC"/>
    <w:rsid w:val="6FC9F8E0"/>
    <w:rsid w:val="6FE6C687"/>
    <w:rsid w:val="7037445E"/>
    <w:rsid w:val="70890E45"/>
    <w:rsid w:val="71D58785"/>
    <w:rsid w:val="71E08928"/>
    <w:rsid w:val="71F10BBA"/>
    <w:rsid w:val="723A4522"/>
    <w:rsid w:val="72DC3B6C"/>
    <w:rsid w:val="7348AD91"/>
    <w:rsid w:val="73C44C6B"/>
    <w:rsid w:val="74087185"/>
    <w:rsid w:val="7462ADD3"/>
    <w:rsid w:val="747B5325"/>
    <w:rsid w:val="7480B8DD"/>
    <w:rsid w:val="74C051A2"/>
    <w:rsid w:val="7504971D"/>
    <w:rsid w:val="755259E1"/>
    <w:rsid w:val="77577464"/>
    <w:rsid w:val="775B1C5C"/>
    <w:rsid w:val="7778C3A5"/>
    <w:rsid w:val="78AC937E"/>
    <w:rsid w:val="7921A153"/>
    <w:rsid w:val="79C320C4"/>
    <w:rsid w:val="7A1F6202"/>
    <w:rsid w:val="7A8BC8AF"/>
    <w:rsid w:val="7BA598B6"/>
    <w:rsid w:val="7BD732DC"/>
    <w:rsid w:val="7C0C9ECB"/>
    <w:rsid w:val="7C11A4A1"/>
    <w:rsid w:val="7C72EEBE"/>
    <w:rsid w:val="7C9D42FE"/>
    <w:rsid w:val="7CC37BE7"/>
    <w:rsid w:val="7CDCFA17"/>
    <w:rsid w:val="7D199292"/>
    <w:rsid w:val="7DA9AA09"/>
    <w:rsid w:val="7DFC36BF"/>
    <w:rsid w:val="7EBD011C"/>
    <w:rsid w:val="7EFEAB83"/>
    <w:rsid w:val="7F0C4E00"/>
    <w:rsid w:val="7F2C8C46"/>
    <w:rsid w:val="7F65E064"/>
    <w:rsid w:val="7F897B2B"/>
    <w:rsid w:val="7FC4CE1E"/>
    <w:rsid w:val="7FDEA2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42B2"/>
  <w15:docId w15:val="{9FD26ED4-5384-4170-8D6F-47AA1D40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rsid w:val="002875BB"/>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rsid w:val="002A3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38021">
      <w:bodyDiv w:val="1"/>
      <w:marLeft w:val="0"/>
      <w:marRight w:val="0"/>
      <w:marTop w:val="0"/>
      <w:marBottom w:val="0"/>
      <w:divBdr>
        <w:top w:val="none" w:sz="0" w:space="0" w:color="auto"/>
        <w:left w:val="none" w:sz="0" w:space="0" w:color="auto"/>
        <w:bottom w:val="none" w:sz="0" w:space="0" w:color="auto"/>
        <w:right w:val="none" w:sz="0" w:space="0" w:color="auto"/>
      </w:divBdr>
    </w:div>
    <w:div w:id="1237590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20/10/relationships/intelligence" Target="intelligence2.xml" Id="rId11"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6ce11-9941-4ee9-8cea-2cf4359d6a33">
      <Terms xmlns="http://schemas.microsoft.com/office/infopath/2007/PartnerControls"/>
    </lcf76f155ced4ddcb4097134ff3c332f>
    <TaxCatchAll xmlns="16b7db46-ffa9-47ac-b9a5-ce98917a47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DA7770203C9746A1772E0646F66296" ma:contentTypeVersion="14" ma:contentTypeDescription="Create a new document." ma:contentTypeScope="" ma:versionID="cd4e036d4b934a77a6861f1d9b879bd3">
  <xsd:schema xmlns:xsd="http://www.w3.org/2001/XMLSchema" xmlns:xs="http://www.w3.org/2001/XMLSchema" xmlns:p="http://schemas.microsoft.com/office/2006/metadata/properties" xmlns:ns2="d926ce11-9941-4ee9-8cea-2cf4359d6a33" xmlns:ns3="16b7db46-ffa9-47ac-b9a5-ce98917a47d7" targetNamespace="http://schemas.microsoft.com/office/2006/metadata/properties" ma:root="true" ma:fieldsID="4637c3f4ab28d74dfc8c1646aa81d6f0" ns2:_="" ns3:_="">
    <xsd:import namespace="d926ce11-9941-4ee9-8cea-2cf4359d6a33"/>
    <xsd:import namespace="16b7db46-ffa9-47ac-b9a5-ce98917a4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6ce11-9941-4ee9-8cea-2cf4359d6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7db46-ffa9-47ac-b9a5-ce98917a47d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1c8a9cb-af81-43e9-ace7-9832444d4216}" ma:internalName="TaxCatchAll" ma:showField="CatchAllData" ma:web="16b7db46-ffa9-47ac-b9a5-ce98917a4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9B519-E261-450D-B584-DC22C22C7738}">
  <ds:schemaRefs>
    <ds:schemaRef ds:uri="http://schemas.microsoft.com/office/2006/metadata/properties"/>
    <ds:schemaRef ds:uri="http://schemas.microsoft.com/office/infopath/2007/PartnerControls"/>
    <ds:schemaRef ds:uri="d926ce11-9941-4ee9-8cea-2cf4359d6a33"/>
    <ds:schemaRef ds:uri="16b7db46-ffa9-47ac-b9a5-ce98917a47d7"/>
  </ds:schemaRefs>
</ds:datastoreItem>
</file>

<file path=customXml/itemProps2.xml><?xml version="1.0" encoding="utf-8"?>
<ds:datastoreItem xmlns:ds="http://schemas.openxmlformats.org/officeDocument/2006/customXml" ds:itemID="{CCE4F9AF-D833-4E95-9843-D5EED15A4C59}"/>
</file>

<file path=customXml/itemProps3.xml><?xml version="1.0" encoding="utf-8"?>
<ds:datastoreItem xmlns:ds="http://schemas.openxmlformats.org/officeDocument/2006/customXml" ds:itemID="{03197FD3-4D4C-49A8-BB95-C151BE36E95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Pasco eSchool Letterhead 2022</dc:title>
  <dc:subject/>
  <dc:creator>Christina C. Stanley</dc:creator>
  <keywords/>
  <lastModifiedBy>Rachel Christine Fowler</lastModifiedBy>
  <revision>6</revision>
  <lastPrinted>2026-02-10T16:12:00.0000000Z</lastPrinted>
  <dcterms:created xsi:type="dcterms:W3CDTF">2026-02-10T16:13:00.0000000Z</dcterms:created>
  <dcterms:modified xsi:type="dcterms:W3CDTF">2026-07-20T15:08:00.2714833Z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Adobe Illustrator CS6 (Macintosh)</vt:lpwstr>
  </property>
  <property fmtid="{D5CDD505-2E9C-101B-9397-08002B2CF9AE}" pid="4" name="LastSaved">
    <vt:filetime>2023-07-31T00:00:00Z</vt:filetime>
  </property>
  <property fmtid="{D5CDD505-2E9C-101B-9397-08002B2CF9AE}" pid="5" name="Producer">
    <vt:lpwstr>Adobe PDF library 10.01</vt:lpwstr>
  </property>
  <property fmtid="{D5CDD505-2E9C-101B-9397-08002B2CF9AE}" pid="6" name="ContentTypeId">
    <vt:lpwstr>0x01010013DA7770203C9746A1772E0646F66296</vt:lpwstr>
  </property>
  <property fmtid="{D5CDD505-2E9C-101B-9397-08002B2CF9AE}" pid="7" name="MediaServiceImageTags">
    <vt:lpwstr/>
  </property>
</Properties>
</file>